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газовых потоков во время пожара – важный параметр. Управление ими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4468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оперативных действий спасательных служб. Освобождение помещения от задымленности ускоряет процесс тушения возгорания и упрощает проведение эвакуационных мероприятий.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Газовый обмен на пожаре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вид теплообмена возникает при возгорании. Физика процесса заключается в том, что воздух, нагретый в зоне воспламенения и насыщенный образующимися в результате горения газами, становится легче и всплывает, а верхние слои имеют более низкую температуру (на начальном этапе пожара) либо остывают, соприкасаясь с атмосферой или перекрытием, и опускаются.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процесс продолжается циклически до изменения условий.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два вида обмена – при наружных и внутренних пожарах.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внешнем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возгорани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правило, образуется дымовой столб или колонна. Их высота зависит от разницы давлений в газовом облаке и атмосферным. Показатели газообмена обусловлены внешними факторами:</w:t>
      </w:r>
    </w:p>
    <w:p w:rsidR="00595AFE" w:rsidRPr="00595AFE" w:rsidRDefault="007D4468" w:rsidP="00595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корость ветра увеличивает интенсивность потоков, так как быстрее происходит выгорание и перемещение дыма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D4468" w:rsidP="00595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ерепад температур в газовом облаке и атмосфере тоже 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ияет на реактивность процесса: ч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больше разница, тем активнее происходит газообмен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D4468" w:rsidP="00595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атмосферного давления замедляет конверсию потока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595AFE" w:rsidP="00595AF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осадки снижают интенсивность теплообмена.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Газовый обмен при пожаре внутри здания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объема и конфигурации строения, вентиляции, складированных материалов. Такое возгорание характеризуется значительным повышением температур, что увеличивает интенсивность процесса. </w:t>
      </w:r>
    </w:p>
    <w:p w:rsidR="00595AFE" w:rsidRPr="009F2355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3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Зоны давления внутри помещения</w:t>
      </w:r>
    </w:p>
    <w:p w:rsidR="00595AFE" w:rsidRPr="009F2355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Нагретый газ, имеющий меньшую плотность и массу, чем воздух, поднимается в верхнюю часть пространства. На нижнем участке создается разряженная атмосфера из-за выгорания кислорода, участвующего в процессе окисления. В результате возникает перепад давлений. Уровень, на котором внутреннее и внешнее давления одинаковы</w:t>
      </w:r>
      <w:r w:rsidR="007D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D4468" w:rsidRPr="009F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соседних помещениях, не пораженных огнем или за пределами здания)</w:t>
      </w:r>
      <w:r w:rsidR="007D446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9F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называется плоскостью равных давлений.</w:t>
      </w:r>
    </w:p>
    <w:p w:rsidR="00595AFE" w:rsidRPr="009F2355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3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характеризуется тем, что над этой зоной находится область сильного задымления, а под ней концентрация продуктов сгорания не является критической и позволяет дышать без использования защитных приспособлений.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Плоскость равных давлений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внутренних пожарах помещение делится на три области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значению показателя давление:</w:t>
      </w:r>
    </w:p>
    <w:p w:rsidR="00595AFE" w:rsidRPr="007D4468" w:rsidRDefault="00595AFE" w:rsidP="007D4468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Высокое. Верхняя зона.</w:t>
      </w:r>
    </w:p>
    <w:p w:rsidR="00595AFE" w:rsidRPr="00595AFE" w:rsidRDefault="00595AFE" w:rsidP="00595A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 атмосферного. Нейтральная зона.</w:t>
      </w:r>
    </w:p>
    <w:p w:rsidR="00595AFE" w:rsidRPr="00595AFE" w:rsidRDefault="00595AFE" w:rsidP="00595AF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Низкое. Нижняя зона.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Плоскость равных давлений находится на поверхности нейтральной зоны. От места ее расположения зависит скорость распространения дыма и огня в смежные помещения.</w:t>
      </w:r>
    </w:p>
    <w:p w:rsidR="00595AFE" w:rsidRPr="009F2355" w:rsidRDefault="009F2355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3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Высота нейтральной зоны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 расположения этой области определяется количеством и местонахождением проемов – окон, дверей, вентиляционных приточных, вытяжных или совмещенного действия каналов.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высота нейтральной зоны по формуле: 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Hn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=0,5*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Hp+h</w:t>
      </w:r>
      <w:proofErr w:type="spellEnd"/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95AFE" w:rsidRPr="00595AFE" w:rsidRDefault="007D4468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 </w:t>
      </w:r>
      <w:proofErr w:type="spellStart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Hp</w:t>
      </w:r>
      <w:proofErr w:type="spellEnd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высота приточного проема,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 – расстояние от верхней границы зоны до оси отверстия.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 h для помещения с приточными и вытяжными проемами определяется выражением:</w:t>
      </w:r>
    </w:p>
    <w:p w:rsidR="007865D3" w:rsidRPr="009F2355" w:rsidRDefault="007865D3" w:rsidP="007865D3">
      <w:pPr>
        <w:jc w:val="center"/>
        <w:rPr>
          <w:rFonts w:eastAsiaTheme="minorEastAsia"/>
        </w:rPr>
      </w:pPr>
      <w:proofErr w:type="gramStart"/>
      <w:r>
        <w:rPr>
          <w:lang w:val="en-US"/>
        </w:rPr>
        <w:t>h</w:t>
      </w:r>
      <w:proofErr w:type="gramEnd"/>
      <m:oMath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H</m:t>
            </m:r>
          </m:num>
          <m:den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d>
                              <m:dPr>
                                <m:endChr m:val=""/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lang w:val="en-US"/>
                                      </w:rPr>
                                      <m:t>S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×</m:t>
                    </m:r>
                    <m:d>
                      <m:dPr>
                        <m:endChr m:val=""/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d>
                          <m:dPr>
                            <m:begChr m:val="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ρ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ρ</m:t>
                                </m:r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</m:d>
                  </m:e>
                </m:d>
                <m:r>
                  <w:rPr>
                    <w:rFonts w:ascii="Cambria Math" w:hAnsi="Cambria Math"/>
                  </w:rPr>
                  <m:t>+1</m:t>
                </m:r>
              </m:e>
            </m:d>
          </m:den>
        </m:f>
      </m:oMath>
      <w:r w:rsidR="009F2355">
        <w:rPr>
          <w:rFonts w:eastAsiaTheme="minorEastAsia"/>
        </w:rPr>
        <w:t xml:space="preserve"> ,</w:t>
      </w:r>
    </w:p>
    <w:p w:rsidR="00595AFE" w:rsidRPr="00595AFE" w:rsidRDefault="007D4468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 H – это расстояние между осями приточного и вытяжного проемов.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Площади обозначаются S1 – приточного, S2</w:t>
      </w:r>
      <w:r w:rsidR="007D4468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вытяжного отверстия.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ρ3 – плотность воздуха, ρ4 – плотность газа (про</w:t>
      </w:r>
      <w:bookmarkStart w:id="0" w:name="_GoBack"/>
      <w:bookmarkEnd w:id="0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дуктов горения)</w:t>
      </w:r>
      <w:r w:rsidR="009F23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Приведенные выражения показывают</w:t>
      </w:r>
      <w:r w:rsidR="007D4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что:</w:t>
      </w:r>
    </w:p>
    <w:p w:rsidR="00595AFE" w:rsidRPr="00595AFE" w:rsidRDefault="007D4468" w:rsidP="00595A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выше разница между массами атмосф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еры и загазованного воздуха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одинаковых площадях отверстий, тем нейтральная зона ближе к проему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D4468" w:rsidP="00595A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лоскость равных давлений находится тем выше, чем дальше удалены друг от друга приточный и вытяжной канал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D4468" w:rsidP="00595AF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ейтральная зона сдвигается в сторону проемов большей площади.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управления газовыми потоками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математической модели и выводов, которые она позволила сформулировать, определяются мероприятия для 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Увеличивая площади проемов для повышения уровня воздухообмена, можно управлять аэрацией помещения. Это делается при помощи открывания окон, дверей, включения вентиляции, проделывания дополнительных отверстий в перегородках. Таким образом, увеличивается объем нейтральной зоны.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способ управления газовыми потоками – это принудительная вентиляция с помощью специальных пожарных дымососов, которые могут работать как в режиме подачи воздуха, так и на удаление дыма из помещения.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еще одна возможность уменьшения интенсивности потока газообмена – это использование огнетушащих составов, которые снижают температуру в зоне возгорания, уменьшают доступ кислорода в область пламени.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Противодымная</w:t>
      </w:r>
      <w:proofErr w:type="spellEnd"/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защита здания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Такое оборудование устанавливается для закрытых помещений с 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больши́м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скоплением людей, а также на путях эвакуации. Эти установки удаляют продукты горения и обеспечивают приток свежего воздуха.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Нормы, которые предъявляются к 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противодымным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установкам</w:t>
      </w:r>
      <w:r w:rsidR="007347C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СНиП 41-01-2003.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Виды систем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делится на две группы. Первая – вытяжная, подразумевает организацию вывода воздушных масс, загрязненных продуктами горения из помещения.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– приточная, обеспечивает доставку достаточного количества кислорода в зону пожара.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Удаление дыма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Газообразные вредные вещества выводятся из области возгорания при помощи вытяжной системы. Ее работа организована следующим образом:</w:t>
      </w:r>
    </w:p>
    <w:p w:rsidR="00595AFE" w:rsidRPr="00595AFE" w:rsidRDefault="00595AFE" w:rsidP="00595A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вентилятор нагнетает воздух из помещения в воздуховод;</w:t>
      </w:r>
    </w:p>
    <w:p w:rsidR="00595AFE" w:rsidRPr="00595AFE" w:rsidRDefault="00595AFE" w:rsidP="00595AF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проложенному трубопроводу дым выпускается на улицу.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оборудования в помещении падает давление. Для выравнивания</w:t>
      </w:r>
      <w:r w:rsidR="00C1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 создать доступ воздуха.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системы обеспечения естественной тяги. Они выполняются путем установки вертикальных воздуховодо</w:t>
      </w:r>
      <w:r w:rsidR="00C114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длиной не менее пяти метров и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по принципу печной трубы.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Подача свежего воздуха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при помощи лопастных или радиальных вентиляторов путем захвата воздуха вне здания и доставки его внутрь.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ускорения этого процесса могут использоваться окна, двери и другие имеющиеся проемы.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Специальное оборудование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устранения дыма во время пожара предусматривается установка </w:t>
      </w: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дымоприемных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размещаются</w:t>
      </w:r>
      <w:r w:rsidR="00734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так: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 одно</w:t>
      </w:r>
      <w:r w:rsidR="00E06134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системы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площади до 900 квадратных метров.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строений разной этажности предусмотрены определенные требования по оборудованию.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1"/>
        <w:gridCol w:w="4668"/>
      </w:tblGrid>
      <w:tr w:rsidR="00595AFE" w:rsidRPr="00595AFE" w:rsidTr="00595AF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FE" w:rsidRPr="00595AFE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этажей в здании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FE" w:rsidRPr="00595AFE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Нормативы</w:t>
            </w:r>
          </w:p>
        </w:tc>
      </w:tr>
      <w:tr w:rsidR="00595AFE" w:rsidRPr="00595AFE" w:rsidTr="00595AF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95AFE" w:rsidRPr="007347C5" w:rsidRDefault="00595AFE" w:rsidP="00734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1–2</w:t>
            </w:r>
            <w:r w:rsid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производственные помещения меньше 15 кв. м.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95AFE" w:rsidRPr="00595AFE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Окна, фрамуги, находящиеся не менее чем в 2,2 метра</w:t>
            </w:r>
            <w:r w:rsidR="0073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пола, вертикальные воздуховоды.</w:t>
            </w:r>
          </w:p>
        </w:tc>
      </w:tr>
      <w:tr w:rsidR="00595AFE" w:rsidRPr="00595AFE" w:rsidTr="00595AF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FE" w:rsidRPr="007347C5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2–5</w:t>
            </w:r>
            <w:r w:rsid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любые помещения, исключая первый пункт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AFE" w:rsidRPr="00595AFE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Естественные системы </w:t>
            </w:r>
            <w:proofErr w:type="spellStart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(дымовые шахты, открываемые зенитные или </w:t>
            </w:r>
            <w:proofErr w:type="spellStart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незадуваемые</w:t>
            </w:r>
            <w:proofErr w:type="spellEnd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фонари)</w:t>
            </w:r>
            <w:r w:rsidR="0073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5AFE" w:rsidRPr="00595AFE" w:rsidTr="00595AFE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95AFE" w:rsidRPr="007347C5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7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Свыше 5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595AFE" w:rsidRPr="00595AFE" w:rsidRDefault="00595AFE" w:rsidP="00595A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для принудительного </w:t>
            </w:r>
            <w:proofErr w:type="spellStart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595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Вертикальные воздуховоды, длиной не менее пяти метров. Приточная вентиляция</w:t>
            </w:r>
            <w:r w:rsidR="00734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</w:t>
      </w:r>
      <w:proofErr w:type="spellStart"/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противодымной</w:t>
      </w:r>
      <w:proofErr w:type="spellEnd"/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защиты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многоэтажных помещений выделяются особые области, охраняемые от доступа продуктов горения. К ним относятся линии эвакуации сотрудников или населения из зданий.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Закрытые лестницы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путей спасения людей при пожаре в этом случае обеспечивается: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золяци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подвалов, чердаков для девяти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менее этажных построек, для высотных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61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зданий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обязателен обособленный доступ в подвал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квартирных или офисных площадок от лестниц дверями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борудованием входов на чердак дополнительными маршами или металлическими стремянками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изоляции возгорания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проходы в чердачное помещение оборудуются негорючими перекрытиями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становкой тамбур-шлюза с подпором воздуха для зданий с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Б, </w:t>
      </w:r>
      <w:proofErr w:type="gramStart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азмещением на лестницах естественных вентиляционных проемов и монтажа </w:t>
      </w:r>
      <w:proofErr w:type="spellStart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дымоприемных</w:t>
      </w:r>
      <w:proofErr w:type="spellEnd"/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которые позволяют увеличить время эвакуации на 4–6 минут в пределах 4–5 этажей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5AFE" w:rsidRPr="00595AFE" w:rsidRDefault="007347C5" w:rsidP="00595AF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95AFE"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ыходом на пожарную лестницу для зданий выше пяти этажей.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Незадымляемые лестницы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конструкции создаются двумя </w:t>
      </w:r>
      <w:r w:rsidR="007347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Первый – это сооружение воздушной зоны перед выходом на лестницу. Во втором случае обустраиваются переходы с подпором воздуха.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варианте межэтажные пролеты отделяются от остальных помещений стеной. В местах прохода на </w:t>
      </w:r>
      <w:r w:rsidR="003E3F0B" w:rsidRPr="003E3F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лестничную площадку</w:t>
      </w:r>
      <w:r w:rsidRPr="003E3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лоджия или балкон, через проемы которого будут удаляться продукты горения в случае пожара.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второго способа воздушная стена не дает дыму проникнуть в защищаемую зону.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Лестницы с подпором воздуха</w:t>
      </w:r>
    </w:p>
    <w:p w:rsidR="003E3F0B" w:rsidRPr="00595AFE" w:rsidRDefault="003E3F0B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местах устанавливается оборудование для подачи воздуха в пролеты. При этом важен верный расчет необходимого давления и безотказность работы вентилятора в критической ситуации.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Противодымная</w:t>
      </w:r>
      <w:proofErr w:type="spellEnd"/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здания – один из способов управления газообменом во время пожара. Регламент проведения ее испытаний излагается в ГОСТ Р 53300-2009.</w:t>
      </w:r>
    </w:p>
    <w:p w:rsidR="00595AFE" w:rsidRPr="00595AFE" w:rsidRDefault="00595AFE" w:rsidP="00595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штатной работы оборудования, управляющего газовыми потоками, увеличивается время на безопасную эвакуацию, снижается срок локализации возгорания</w:t>
      </w:r>
      <w:r w:rsidR="004C18F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95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уменьшаются общие убытки от пожара.</w:t>
      </w:r>
    </w:p>
    <w:p w:rsidR="00595AFE" w:rsidRPr="00595AFE" w:rsidRDefault="00595AFE" w:rsidP="00595AFE"/>
    <w:sectPr w:rsidR="00595AFE" w:rsidRPr="00595AF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5B78"/>
    <w:multiLevelType w:val="hybridMultilevel"/>
    <w:tmpl w:val="87B22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CD1"/>
    <w:multiLevelType w:val="multilevel"/>
    <w:tmpl w:val="DB4E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668FF"/>
    <w:multiLevelType w:val="multilevel"/>
    <w:tmpl w:val="8E028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8D460A"/>
    <w:multiLevelType w:val="multilevel"/>
    <w:tmpl w:val="F6C0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E5CB5"/>
    <w:multiLevelType w:val="hybridMultilevel"/>
    <w:tmpl w:val="88F6E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21CDD"/>
    <w:multiLevelType w:val="hybridMultilevel"/>
    <w:tmpl w:val="03923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D5C"/>
    <w:multiLevelType w:val="multilevel"/>
    <w:tmpl w:val="4E102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B207D0"/>
    <w:multiLevelType w:val="hybridMultilevel"/>
    <w:tmpl w:val="CFBC1472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653978D7"/>
    <w:multiLevelType w:val="multilevel"/>
    <w:tmpl w:val="2D0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523030"/>
    <w:multiLevelType w:val="multilevel"/>
    <w:tmpl w:val="B43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2043C"/>
    <w:multiLevelType w:val="multilevel"/>
    <w:tmpl w:val="4DE6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30EEC"/>
    <w:multiLevelType w:val="multilevel"/>
    <w:tmpl w:val="4EAC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2B7C96"/>
    <w:multiLevelType w:val="hybridMultilevel"/>
    <w:tmpl w:val="C762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4080D"/>
    <w:multiLevelType w:val="multilevel"/>
    <w:tmpl w:val="3B94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0D2C62"/>
    <w:multiLevelType w:val="multilevel"/>
    <w:tmpl w:val="D570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2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4"/>
  </w:num>
  <w:num w:numId="12">
    <w:abstractNumId w:val="3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B5"/>
    <w:rsid w:val="0000759F"/>
    <w:rsid w:val="00046395"/>
    <w:rsid w:val="00083B21"/>
    <w:rsid w:val="001752DE"/>
    <w:rsid w:val="002B499F"/>
    <w:rsid w:val="002F1C4A"/>
    <w:rsid w:val="00332902"/>
    <w:rsid w:val="0034380E"/>
    <w:rsid w:val="003E3F0B"/>
    <w:rsid w:val="004943C0"/>
    <w:rsid w:val="004C18F8"/>
    <w:rsid w:val="00595AFE"/>
    <w:rsid w:val="00686BE3"/>
    <w:rsid w:val="00700393"/>
    <w:rsid w:val="007116D4"/>
    <w:rsid w:val="007347C5"/>
    <w:rsid w:val="007865D3"/>
    <w:rsid w:val="007D4468"/>
    <w:rsid w:val="008205B9"/>
    <w:rsid w:val="0086705C"/>
    <w:rsid w:val="008B74AF"/>
    <w:rsid w:val="008D23BE"/>
    <w:rsid w:val="008D65A7"/>
    <w:rsid w:val="009955B5"/>
    <w:rsid w:val="009F2355"/>
    <w:rsid w:val="00A17357"/>
    <w:rsid w:val="00A22BC8"/>
    <w:rsid w:val="00B33B1E"/>
    <w:rsid w:val="00B76C20"/>
    <w:rsid w:val="00C114BD"/>
    <w:rsid w:val="00CA26A3"/>
    <w:rsid w:val="00CC4C16"/>
    <w:rsid w:val="00CC7B79"/>
    <w:rsid w:val="00CD752A"/>
    <w:rsid w:val="00DF180A"/>
    <w:rsid w:val="00E06134"/>
    <w:rsid w:val="00E618A4"/>
    <w:rsid w:val="00E738C2"/>
    <w:rsid w:val="00E927C6"/>
    <w:rsid w:val="00F7747A"/>
    <w:rsid w:val="00F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4E57B-40B2-4317-9869-F6BF370E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4A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003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0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39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91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Grid"/>
    <w:basedOn w:val="a1"/>
    <w:uiPriority w:val="62"/>
    <w:rsid w:val="00F9166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Normal (Web)"/>
    <w:basedOn w:val="a"/>
    <w:uiPriority w:val="99"/>
    <w:unhideWhenUsed/>
    <w:rsid w:val="00686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86BE3"/>
    <w:rPr>
      <w:b/>
      <w:bCs/>
    </w:rPr>
  </w:style>
  <w:style w:type="character" w:styleId="ab">
    <w:name w:val="Emphasis"/>
    <w:basedOn w:val="a0"/>
    <w:uiPriority w:val="20"/>
    <w:qFormat/>
    <w:rsid w:val="00686BE3"/>
    <w:rPr>
      <w:i/>
      <w:iCs/>
    </w:rPr>
  </w:style>
  <w:style w:type="character" w:styleId="ac">
    <w:name w:val="Hyperlink"/>
    <w:basedOn w:val="a0"/>
    <w:uiPriority w:val="99"/>
    <w:unhideWhenUsed/>
    <w:rsid w:val="00595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1076</Words>
  <Characters>7453</Characters>
  <Application>Microsoft Office Word</Application>
  <DocSecurity>0</DocSecurity>
  <Lines>159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Sergeeva</dc:creator>
  <cp:lastModifiedBy>Ludmila</cp:lastModifiedBy>
  <cp:revision>3</cp:revision>
  <dcterms:created xsi:type="dcterms:W3CDTF">2020-02-05T11:54:00Z</dcterms:created>
  <dcterms:modified xsi:type="dcterms:W3CDTF">2020-02-05T13:12:00Z</dcterms:modified>
</cp:coreProperties>
</file>