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«Людмила»</w:t>
        <w:br w:type="textWrapping"/>
        <w:t xml:space="preserve">ООО «Людмила»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 5</w:t>
        <w:br w:type="textWrapping"/>
        <w:t xml:space="preserve">к Правилам внутреннего трудового распорядка</w:t>
        <w:br w:type="textWrapping"/>
        <w:t xml:space="preserve">№ 1-П от 14.07.2016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УТВЕРЖДАЮ</w:t>
        <w:br w:type="textWrapping"/>
        <w:t xml:space="preserve">Генеральный директор</w:t>
        <w:br w:type="textWrapping"/>
        <w:t xml:space="preserve">ООО «Людмила»</w:t>
        <w:br w:type="textWrapping"/>
        <w:t xml:space="preserve">___________________ И.И. Петров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10.08.2016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ГРАФИК СМЕННОСТИ</w:t>
        <w:br w:type="textWrapping"/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октябрь 2016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08.08.2016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1-Гр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Структурное подразделение: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отдел логистики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5.99999999999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"/>
        <w:gridCol w:w="1134"/>
        <w:gridCol w:w="562"/>
        <w:gridCol w:w="338"/>
        <w:gridCol w:w="338"/>
        <w:gridCol w:w="339"/>
        <w:gridCol w:w="339"/>
        <w:gridCol w:w="339"/>
        <w:gridCol w:w="339"/>
        <w:gridCol w:w="291"/>
        <w:gridCol w:w="339"/>
        <w:gridCol w:w="339"/>
        <w:gridCol w:w="401"/>
        <w:gridCol w:w="401"/>
        <w:gridCol w:w="366"/>
        <w:gridCol w:w="366"/>
        <w:gridCol w:w="366"/>
        <w:gridCol w:w="366"/>
        <w:gridCol w:w="366"/>
        <w:gridCol w:w="401"/>
        <w:gridCol w:w="401"/>
        <w:gridCol w:w="401"/>
        <w:gridCol w:w="401"/>
        <w:gridCol w:w="401"/>
        <w:gridCol w:w="401"/>
        <w:gridCol w:w="401"/>
        <w:gridCol w:w="366"/>
        <w:gridCol w:w="366"/>
        <w:gridCol w:w="366"/>
        <w:gridCol w:w="366"/>
        <w:gridCol w:w="366"/>
        <w:gridCol w:w="366"/>
        <w:gridCol w:w="366"/>
        <w:gridCol w:w="366"/>
        <w:gridCol w:w="1257"/>
        <w:tblGridChange w:id="0">
          <w:tblGrid>
            <w:gridCol w:w="465"/>
            <w:gridCol w:w="1134"/>
            <w:gridCol w:w="562"/>
            <w:gridCol w:w="338"/>
            <w:gridCol w:w="338"/>
            <w:gridCol w:w="339"/>
            <w:gridCol w:w="339"/>
            <w:gridCol w:w="339"/>
            <w:gridCol w:w="339"/>
            <w:gridCol w:w="291"/>
            <w:gridCol w:w="339"/>
            <w:gridCol w:w="339"/>
            <w:gridCol w:w="401"/>
            <w:gridCol w:w="401"/>
            <w:gridCol w:w="366"/>
            <w:gridCol w:w="366"/>
            <w:gridCol w:w="366"/>
            <w:gridCol w:w="366"/>
            <w:gridCol w:w="366"/>
            <w:gridCol w:w="401"/>
            <w:gridCol w:w="401"/>
            <w:gridCol w:w="401"/>
            <w:gridCol w:w="401"/>
            <w:gridCol w:w="401"/>
            <w:gridCol w:w="401"/>
            <w:gridCol w:w="401"/>
            <w:gridCol w:w="366"/>
            <w:gridCol w:w="366"/>
            <w:gridCol w:w="366"/>
            <w:gridCol w:w="366"/>
            <w:gridCol w:w="366"/>
            <w:gridCol w:w="366"/>
            <w:gridCol w:w="366"/>
            <w:gridCol w:w="366"/>
            <w:gridCol w:w="1257"/>
          </w:tblGrid>
        </w:tblGridChange>
      </w:tblGrid>
      <w:tr>
        <w:trPr>
          <w:trHeight w:val="40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  <w:br w:type="textWrapping"/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ФИО, 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Таб.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Числа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графиком сменности ознакомлен, личная подпись, дата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Котов Н.И., 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31.08.2016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Пирогов О.К., 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31.08.2016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Иванов М.Е., 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31.08.2016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Семенов В.В., 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31.08.2016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 смены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часов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Перерыв для отдыха и питания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час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Количество работников в каждой смене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человека</w:t>
      </w:r>
      <w:r w:rsidDel="00000000" w:rsidR="00000000" w:rsidRPr="00000000">
        <w:rPr>
          <w:rtl w:val="0"/>
        </w:rPr>
      </w:r>
    </w:p>
    <w:tbl>
      <w:tblPr>
        <w:tblStyle w:val="Table2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693"/>
        <w:tblGridChange w:id="0">
          <w:tblGrid>
            <w:gridCol w:w="2235"/>
            <w:gridCol w:w="269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– первая смена: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начало – 05.00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окончание – 13.00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перерыв – с 10.00 до 11.00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– вторая смена: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начало – 13.00</w:t>
              <w:br w:type="textWrapping"/>
              <w:t xml:space="preserve">окончание – 01.00</w:t>
              <w:br w:type="textWrapping"/>
              <w:t xml:space="preserve">перерыв – с 17.00 до 18.00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График составил: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отдела логистики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В.В. Ромашко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Мнение профсоюзного комитета учтено (протокол заседания профсоюзного комитета № 6-р от 10.08.2016)</w:t>
      </w:r>
      <w:r w:rsidDel="00000000" w:rsidR="00000000" w:rsidRPr="00000000">
        <w:rPr>
          <w:rtl w:val="0"/>
        </w:rPr>
      </w:r>
    </w:p>
    <w:sectPr>
      <w:pgSz w:h="11906" w:w="16838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