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00" w:rsidRPr="00085100" w:rsidRDefault="00085100" w:rsidP="0008510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085100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Об утверждении свода правил "Техника пожарная. Огнетушители. Требования к эксплуатации"</w:t>
      </w:r>
    </w:p>
    <w:p w:rsidR="00085100" w:rsidRPr="00085100" w:rsidRDefault="00085100" w:rsidP="0008510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МИНИСТЕРСТВО РОССИЙСКОЙ ФЕДЕРАЦИИ ПО ДЕЛАМ</w:t>
      </w: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ГРАЖДАНСКОЙ ОБОРОНЫ, ЧРЕЗВЫЧАЙНЫМ СИТУАЦИЯМ</w:t>
      </w: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И ЛИКВИДАЦИИ ПОСЛЕДСТВИЙ СТИХИЙНЫХ БЕДСТВИЙ</w:t>
      </w: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ПРИКАЗ</w:t>
      </w: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25 марта 2009 года N 179</w:t>
      </w:r>
      <w:proofErr w:type="gramStart"/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08510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 утверждении </w:t>
      </w:r>
      <w:hyperlink r:id="rId4" w:history="1"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свода правил "Техника пожарная. Огнетушители. Требования к эк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плуатации"</w:t>
        </w:r>
      </w:hyperlink>
    </w:p>
    <w:p w:rsidR="00085100" w:rsidRPr="00085100" w:rsidRDefault="00085100" w:rsidP="00085100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июля 2008 года N 123-ФЗ "Техн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ческий регламент о требованиях пожарной безопасности"</w:t>
        </w:r>
      </w:hyperlink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</w:t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ской Федерации, 2008, N 30 (ч.1), ст.3579), </w:t>
      </w:r>
      <w:hyperlink r:id="rId6" w:history="1"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Указом Президента Российской Федерации от 11 июля 2004 года N 868 "Вопросы Министерства Российской Фед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е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рации по делам гражданской обороны, чрезвычайным ситуациям и ликвидации последствий стихийных бедствий"</w:t>
        </w:r>
      </w:hyperlink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2004</w:t>
      </w:r>
      <w:proofErr w:type="gramEnd"/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28, ст.2882; 2005, N 43, ст.4376) и </w:t>
      </w:r>
      <w:hyperlink r:id="rId7" w:history="1"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н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ября 2008 года N 858 "О порядке разработки и утверждения сводов правил"</w:t>
        </w:r>
      </w:hyperlink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</w:t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</w:t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ской Федерации, 2008, N 48, ст.5608)</w:t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085100" w:rsidRPr="00085100" w:rsidRDefault="00085100" w:rsidP="00085100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приказываю:</w:t>
      </w:r>
    </w:p>
    <w:p w:rsidR="00085100" w:rsidRPr="00085100" w:rsidRDefault="00085100" w:rsidP="0008510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Утвердить и ввести в действие с 1 мая 2009 года прилагаемый </w:t>
      </w:r>
      <w:hyperlink r:id="rId8" w:history="1"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свод правил "Техника п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08510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жарная. Огнетушители. Требования к эксплуатации"</w:t>
        </w:r>
      </w:hyperlink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*.</w:t>
      </w:r>
    </w:p>
    <w:p w:rsidR="00085100" w:rsidRPr="00085100" w:rsidRDefault="00085100" w:rsidP="0008510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085100" w:rsidRPr="00085100" w:rsidRDefault="00085100" w:rsidP="0008510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* Приложение см. по ссылке. - Примечание изготовителя базы данных.</w:t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085100" w:rsidRPr="00085100" w:rsidRDefault="00085100" w:rsidP="0008510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Министр                                                                                                       </w:t>
      </w:r>
      <w:r w:rsidRPr="000851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С.К.Шойгу</w:t>
      </w:r>
    </w:p>
    <w:p w:rsidR="001949E9" w:rsidRDefault="001949E9" w:rsidP="00085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100" w:rsidRDefault="00085100" w:rsidP="00085100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</w:p>
    <w:p w:rsidR="00085100" w:rsidRDefault="00085100" w:rsidP="00085100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</w:p>
    <w:p w:rsidR="00085100" w:rsidRDefault="00085100" w:rsidP="00085100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</w:p>
    <w:p w:rsidR="00085100" w:rsidRDefault="00085100" w:rsidP="00085100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</w:p>
    <w:p w:rsidR="00085100" w:rsidRDefault="00085100" w:rsidP="00085100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lastRenderedPageBreak/>
        <w:t>СП 9.13130.2009 Техника пожарная. О</w:t>
      </w:r>
      <w:r>
        <w:rPr>
          <w:rFonts w:ascii="Arial" w:hAnsi="Arial" w:cs="Arial"/>
          <w:color w:val="2D2D2D"/>
          <w:sz w:val="46"/>
          <w:szCs w:val="46"/>
        </w:rPr>
        <w:t>г</w:t>
      </w:r>
      <w:r>
        <w:rPr>
          <w:rFonts w:ascii="Arial" w:hAnsi="Arial" w:cs="Arial"/>
          <w:color w:val="2D2D2D"/>
          <w:sz w:val="46"/>
          <w:szCs w:val="46"/>
        </w:rPr>
        <w:t>нетушители. Требования к эксплуатации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СП 9.13130.2009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85100" w:rsidRDefault="00085100" w:rsidP="0008510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СВОД ПРАВИЛ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85100" w:rsidRDefault="00085100" w:rsidP="000851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Техника пожарная</w:t>
      </w:r>
    </w:p>
    <w:p w:rsidR="00085100" w:rsidRDefault="00085100" w:rsidP="000851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ОГНЕТУШИТЕЛИ</w:t>
      </w:r>
    </w:p>
    <w:p w:rsidR="00085100" w:rsidRDefault="00085100" w:rsidP="000851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Требования к эксплуатации</w:t>
      </w:r>
    </w:p>
    <w:p w:rsidR="00085100" w:rsidRPr="00085100" w:rsidRDefault="00085100" w:rsidP="0008510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Fire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41"/>
          <w:szCs w:val="41"/>
        </w:rPr>
        <w:t>engineering</w:t>
      </w:r>
      <w:proofErr w:type="spell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. </w:t>
      </w:r>
      <w:proofErr w:type="gramStart"/>
      <w:r w:rsidRPr="00085100">
        <w:rPr>
          <w:rFonts w:ascii="Arial" w:hAnsi="Arial" w:cs="Arial"/>
          <w:color w:val="3C3C3C"/>
          <w:spacing w:val="2"/>
          <w:sz w:val="41"/>
          <w:szCs w:val="41"/>
          <w:lang w:val="en-US"/>
        </w:rPr>
        <w:t>Fire extinguishers.</w:t>
      </w:r>
      <w:proofErr w:type="gramEnd"/>
      <w:r w:rsidRPr="00085100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Requirements to operation</w:t>
      </w:r>
    </w:p>
    <w:p w:rsidR="00085100" w:rsidRP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08510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08510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08510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13.220.10</w:t>
      </w:r>
      <w:r w:rsidRPr="0008510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08510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48 5430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2009-05-01</w:t>
      </w:r>
    </w:p>
    <w:p w:rsidR="00085100" w:rsidRDefault="00085100" w:rsidP="0008510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Предисловие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ны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Федеральным законом от 27 декабря 2002 г. N 184-ФЗ "О техническом регулир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о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вании"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сводов правил -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постановлением Правительства Ро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с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сийской Федерации "О порядке разработки и утверждения сводов правил" от 19 н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о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ября 2008 г. N 858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своде правил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ФГУ ВНИИПО МЧС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274 "Пожарная безопа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ность"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Приказом МЧС России от 25 марта 2009 г. N 179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4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ЗАРЕГИСТРИРОВАН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я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щего свода правил соответствующее уведомление будет опубликовано в ежем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сячно издаваемом информационном указателе "Национальные стандарты". С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ответствующая информация, уведомление и тексты размещаются также в и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формационной системе общего пользования - на официальном сайте разрабо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чика (ФГУ ВНИИПО МЧС России)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1 Область применения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1.1 Настоящий свод правил разработан в соответствии со статьями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43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60 Фед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е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рального закона от 22 июля 2008 г. N 123-ФЗ "Технический регламент о требованиях пожарной безопасности"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 является нормативным документом по пожарной безопа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ности в области стандартизации добровольного применения и устанавливает тр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бования к выбору, размещению, техническому обслуживанию и перезарядке пер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носных и передвижных огнетушителей, источникам давления в огнетушителях, з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рядам к воздушно-пенным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воздушно-эмульсионным огнетушителям.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 Настоящий свод правил может быть использован при разработке специальных технических условий на проектирование и строительство зданий.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 Свод правил не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неперезаряжаемые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(одноразовые) огнет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шители.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 Нормативные ссылки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Своде правил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50595-93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 xml:space="preserve"> Вещества поверхностно-активные. Методы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биора</w:t>
      </w:r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r>
        <w:rPr>
          <w:rFonts w:ascii="Arial" w:hAnsi="Arial" w:cs="Arial"/>
          <w:color w:val="2D2D2D"/>
          <w:spacing w:val="2"/>
          <w:sz w:val="23"/>
          <w:szCs w:val="23"/>
        </w:rPr>
        <w:t>лагаемости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водной среде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51057-2001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Техника пожарная. Огнетушители переносные. Общие технич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ские требования.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51017-2009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Техника пожарная. Огнетушители передвижные. Общие техн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ческие требования. Методы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9.032-74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Единая система защиты от коррозии и старения. Покрытия лакокр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9.302-88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Единая система защиты от коррозии и старения. Покрытия металл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ческие и неметаллические неорганические. Методы контроля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9.303-84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Единая система защиты от коррозии и старения. Покрытия металл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12.1.007-76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ССБТ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12.1.018-93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 xml:space="preserve"> ССБТ. Пожарная безопасность. Электростатическая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искробез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пасность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12.2.037-78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ССБТ. Техника пожарная.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12.4.009-83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ССБТ. Пожарная техника для защиты объектов. Основные виды. Размещение и обслуживание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12.4.011-89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 xml:space="preserve"> ССБТ. Средства защиты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работающих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Общие требования и кла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сификация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12.4.026-76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ССБТ. Цвета сигнальные и знаки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8050-85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Двуокись углерода газообразная и жидкая.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9293-74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(ИСО 2435-73) Азот газообразный и жидкий.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10157-79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Аргон газообразный и жидкий.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14192-96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15899-93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Хладон 114В2.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15150-69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19433-88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27331-87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 xml:space="preserve"> Пожарная техника.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Классификация пожаров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сводом правил целесообразно пров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рить действие ссылочных стандартов, сводов правил и классификаторов в инфо</w:t>
      </w:r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r>
        <w:rPr>
          <w:rFonts w:ascii="Arial" w:hAnsi="Arial" w:cs="Arial"/>
          <w:color w:val="2D2D2D"/>
          <w:spacing w:val="2"/>
          <w:sz w:val="23"/>
          <w:szCs w:val="23"/>
        </w:rPr>
        <w:t>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</w:t>
      </w:r>
      <w:r>
        <w:rPr>
          <w:rFonts w:ascii="Arial" w:hAnsi="Arial" w:cs="Arial"/>
          <w:color w:val="2D2D2D"/>
          <w:spacing w:val="2"/>
          <w:sz w:val="23"/>
          <w:szCs w:val="23"/>
        </w:rPr>
        <w:t>ю</w:t>
      </w:r>
      <w:r>
        <w:rPr>
          <w:rFonts w:ascii="Arial" w:hAnsi="Arial" w:cs="Arial"/>
          <w:color w:val="2D2D2D"/>
          <w:spacing w:val="2"/>
          <w:sz w:val="23"/>
          <w:szCs w:val="23"/>
        </w:rPr>
        <w:t>щим ежемесячно издаваемым информационным указателям, опубликованным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кущем году. Если ссылочный стандарт заменен (изменен), то при пользовании н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стоящим сводом правил следует руководствоваться заменяющим (измененным) стандартом. Если ссылочный стандарт отменен без замены, то положение, в кот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3 Термины и определения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своде правил применяются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баллон высокого давления: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t> Сосуд, имеющий горловину для установки вент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ля, фланца или штуцера, предназначенный для хранения и использования сжатых или сжиженных газов.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водный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 Огнетушитель с зарядом воды или воды с добавками, расширяющими область эксплуатации и применения огнетушителя (концентрация добавок поверхностно-активных веществ не более 1%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3.3 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водородный показатель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рН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):</w:t>
      </w:r>
      <w:r>
        <w:rPr>
          <w:rFonts w:ascii="Arial" w:hAnsi="Arial" w:cs="Arial"/>
          <w:color w:val="2D2D2D"/>
          <w:spacing w:val="2"/>
          <w:sz w:val="23"/>
          <w:szCs w:val="23"/>
        </w:rPr>
        <w:t> Количественная характеристика кислотности водных растворов.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воздушно-пенный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Огнетушитель, заряд и конструкция которого обеспечивают получение и применение воздушно-механической пены низкой или средней кратности для тушения пожаров.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воздушно-эмульсионный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Разновидность воздушно-пенного огнетушителя, в заряд которого входит большое количество поверхностно-активных веществ (концентрация от 1% до 100% об.), антифриз, органические и неорганич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ские добавки, расширяющие область применения огнетушителя и позволяющие 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лучение водной эмульсии (кратность менее 4) для тушения пожаров.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вытесняющий газ:</w:t>
      </w:r>
      <w:r>
        <w:rPr>
          <w:rFonts w:ascii="Arial" w:hAnsi="Arial" w:cs="Arial"/>
          <w:color w:val="2D2D2D"/>
          <w:spacing w:val="2"/>
          <w:sz w:val="23"/>
          <w:szCs w:val="23"/>
        </w:rPr>
        <w:t> Негорючий газ, создающий избыточное давление в корпусе заряженного огнетушителя для вытеснения огнетушащего вещества.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газогенерирующее устройство:</w:t>
      </w:r>
      <w:r>
        <w:rPr>
          <w:rFonts w:ascii="Arial" w:hAnsi="Arial" w:cs="Arial"/>
          <w:color w:val="2D2D2D"/>
          <w:spacing w:val="2"/>
          <w:sz w:val="23"/>
          <w:szCs w:val="23"/>
        </w:rPr>
        <w:t> Сборочная единица, предназначенная для создания избыточного давления вытесняющего газа, которая состоит из корпуса для установки газогенерирующего элемента, газогенерирующего элемента, штуцера для крепления и системы подачи образующихся газов в корпус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газогенерирующий элемент:</w:t>
      </w:r>
      <w:r>
        <w:rPr>
          <w:rFonts w:ascii="Arial" w:hAnsi="Arial" w:cs="Arial"/>
          <w:color w:val="2D2D2D"/>
          <w:spacing w:val="2"/>
          <w:sz w:val="23"/>
          <w:szCs w:val="23"/>
        </w:rPr>
        <w:t> Составная часть газогенерирующего устройства, предназначенная для образования вытесняющего газа в ходе химической реакции между компонентами заряда.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закачной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Огнетушитель, заряд и корпус которого постоянно н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ходятся под давлением вытесняющего газа.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заряд огнетушителя: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Огнетушащее вещество, находящееся в корпусе огнет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шителя, количество которого выражено в единицах массы или объема (для жидкого огнетушащего вещества).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3.11 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заряд водного огнетушителя:</w:t>
      </w:r>
      <w:r>
        <w:rPr>
          <w:rFonts w:ascii="Arial" w:hAnsi="Arial" w:cs="Arial"/>
          <w:color w:val="2D2D2D"/>
          <w:spacing w:val="2"/>
          <w:sz w:val="23"/>
          <w:szCs w:val="23"/>
        </w:rPr>
        <w:t> Водный раствор, находящийся в корпусе огн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тушителя, в состав которого входят поверхностно-активное вещество, достаточное для смачивания, и необходимые добавки.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3.12 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заряд воздушно-пенного огнетушителя:</w:t>
      </w:r>
      <w:r>
        <w:rPr>
          <w:rFonts w:ascii="Arial" w:hAnsi="Arial" w:cs="Arial"/>
          <w:color w:val="2D2D2D"/>
          <w:spacing w:val="2"/>
          <w:sz w:val="23"/>
          <w:szCs w:val="23"/>
        </w:rPr>
        <w:t> Водный раствор, предназначенный для зарядки или находящийся в корпусе огнетушителя, в состав которого входят синтетическое углеводородное или фторсодержащее поверхностно-активное вещ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ство и необходимые добавки.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3.13 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заряженный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Готовый к применению огнетушитель с опломб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рованным запускающим или запорно-пусковым устройством, содержащий требу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мые по технической документации заряд огнетушащего вещества и вытесняющий газ.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3.14 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индикатор давления: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t> Показывающее устройство, позволяющее визуально контролировать наличие давления вытесняющего газа.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3.15 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источник давления: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t> Баллон высокого давления для хранения сжатого или сжиженного газа или газогенерирующее устройство, устанавливаемые внутри или снаружи корпуса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3.16 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корпус огнетушителя:</w:t>
      </w:r>
      <w:r>
        <w:rPr>
          <w:rFonts w:ascii="Arial" w:hAnsi="Arial" w:cs="Arial"/>
          <w:color w:val="2D2D2D"/>
          <w:spacing w:val="2"/>
          <w:sz w:val="23"/>
          <w:szCs w:val="23"/>
        </w:rPr>
        <w:t> Емкость, предназначенная для хранения огнетушащего вещества, монтажа головки и других элементов конструкции.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3.17 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кратность пены:</w:t>
      </w:r>
      <w:r>
        <w:rPr>
          <w:rFonts w:ascii="Arial" w:hAnsi="Arial" w:cs="Arial"/>
          <w:color w:val="2D2D2D"/>
          <w:spacing w:val="2"/>
          <w:sz w:val="23"/>
          <w:szCs w:val="23"/>
        </w:rPr>
        <w:t> Безразмерная величина, равная отношению объема пены к объему раствора, содержащегося в пене.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3.18 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модельный очаг пожара:</w:t>
      </w: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Очаг пожара, предназначенный для проверки огн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тушащей способности пожарной техники, форма и размеры которого установлены нормативными документами.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3.19 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обслуживание техническое:</w:t>
      </w:r>
      <w:r>
        <w:rPr>
          <w:rFonts w:ascii="Arial" w:hAnsi="Arial" w:cs="Arial"/>
          <w:color w:val="2D2D2D"/>
          <w:spacing w:val="2"/>
          <w:sz w:val="23"/>
          <w:szCs w:val="23"/>
        </w:rPr>
        <w:t> Комплекс мероприятий, направленных на по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держание или восстановление работоспособного состояния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3.20 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огнетушащая способность:</w:t>
      </w:r>
      <w:r>
        <w:rPr>
          <w:rFonts w:ascii="Arial" w:hAnsi="Arial" w:cs="Arial"/>
          <w:color w:val="2D2D2D"/>
          <w:spacing w:val="2"/>
          <w:sz w:val="23"/>
          <w:szCs w:val="23"/>
        </w:rPr>
        <w:t> Возможность тушения данным огнетушителем модельного очага пожара определенного ранга.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3.21 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огнетушащее вещество</w:t>
      </w:r>
      <w:r>
        <w:rPr>
          <w:rFonts w:ascii="Arial" w:hAnsi="Arial" w:cs="Arial"/>
          <w:color w:val="2D2D2D"/>
          <w:spacing w:val="2"/>
          <w:sz w:val="23"/>
          <w:szCs w:val="23"/>
        </w:rPr>
        <w:t> 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): Вещество, обладающее физико-химическими свойствами, позволяющими создать условия для прекращения горения.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3.22 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Переносное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управления струей огнетушащего вещества.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3.23 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огнетушитель с газовым баллоном: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Огнетушитель, источником вытесняющ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го газа в котором служит баллон высокого давления (БВД).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3.24 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огнетушитель с газогенерирующим устройством: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Огнетушитель, источником вытесняющего газа в котором служит газогенерирующее устройство (ГГУ).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3.25 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огнетушитель комбинированный: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 Огнетушитель, представляющий собой комбинацию 2 или более огнетушителей с различными видами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(порошок + п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на, газ + пена и т.д.), которые смонтированы на одной раме;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3.26 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пена:</w:t>
      </w:r>
      <w:r>
        <w:rPr>
          <w:rFonts w:ascii="Arial" w:hAnsi="Arial" w:cs="Arial"/>
          <w:color w:val="2D2D2D"/>
          <w:spacing w:val="2"/>
          <w:sz w:val="23"/>
          <w:szCs w:val="23"/>
        </w:rPr>
        <w:t> Дисперсная система, состоящая из ячеек - пузырьков воздуха (газа), ра</w:t>
      </w:r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r>
        <w:rPr>
          <w:rFonts w:ascii="Arial" w:hAnsi="Arial" w:cs="Arial"/>
          <w:color w:val="2D2D2D"/>
          <w:spacing w:val="2"/>
          <w:sz w:val="23"/>
          <w:szCs w:val="23"/>
        </w:rPr>
        <w:t>деленных пленками жидкости, содержащая стабилизатор.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3.27 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перезаряжаемый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 Огнетушитель, после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применения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которого возможно восстановление его работоспособности.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3.28 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передвижной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Огнетушитель с полной массой не менее 20 кг, но не более 400 кг, смонтированный на колесах или на тележке.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3.29 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переносной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Огнетушитель с полной массой не более 20 кг, конструктивное исполнение которого обеспечивает возможность его переноски и применения одним человеком.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3.30 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порошковый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Огнетушитель, в качестве заряда которого и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пользуется огнетушащий порошок.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3.31 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пробное давление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9.13130.2009 Техника пожарная. Огнетушители. Требования к эксплуатации" style="width:18.4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t> Давление рабочей среды, при котором проводят ги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равлическое или пневматическое испытание огнетушителя на прочность.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3.32 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проверка:</w:t>
      </w:r>
      <w:r>
        <w:rPr>
          <w:rFonts w:ascii="Arial" w:hAnsi="Arial" w:cs="Arial"/>
          <w:color w:val="2D2D2D"/>
          <w:spacing w:val="2"/>
          <w:sz w:val="23"/>
          <w:szCs w:val="23"/>
        </w:rPr>
        <w:t> Комплекс мероприятий, необходимых для определения и оценки фактического состояния огнетушителя и его элементов.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3.33 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работоспособность огнетушителя:</w:t>
      </w:r>
      <w:r>
        <w:rPr>
          <w:rFonts w:ascii="Arial" w:hAnsi="Arial" w:cs="Arial"/>
          <w:color w:val="2D2D2D"/>
          <w:spacing w:val="2"/>
          <w:sz w:val="23"/>
          <w:szCs w:val="23"/>
        </w:rPr>
        <w:t> Состояние, при котором значения осно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>
        <w:rPr>
          <w:rFonts w:ascii="Arial" w:hAnsi="Arial" w:cs="Arial"/>
          <w:color w:val="2D2D2D"/>
          <w:spacing w:val="2"/>
          <w:sz w:val="23"/>
          <w:szCs w:val="23"/>
        </w:rPr>
        <w:t>ных параметров, характеризующих способность огнетушителя выполнять свои функции, соответствуют установленным требованиям нормативных технических д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кументов.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3.34 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рабочее давление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СП 9.13130.2009 Техника пожарная. Огнетушители. Требования к эксплуатации" style="width:23.45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t> Давление вытесняющего газа в заряженном огнет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шителе, необходимое для выхода огнетушащего вещества с параметрами, значения которых определены нормативным документом.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3.35 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максимальное рабочее давление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74040" cy="233680"/>
            <wp:effectExtent l="19050" t="0" r="0" b="0"/>
            <wp:docPr id="3" name="Рисунок 3" descr="СП 9.13130.2009 Техника пожарная. Огнетушители. Требования к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 9.13130.2009 Техника пожарная. Огнетушители. Требования к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t> Наибольшее допустимое знач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ние давления вытесняющего газа, которое устанавливается (перед началом выхода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огнетушащего вещества) в заряженном огнетушителе, выдержанном не менее 24 ч при максимальной температуре его эксплуатации, и указываемое в технической д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кументации как верхнее предельное значение рабочего давления.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3.36 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минимальное рабочее давление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63245" cy="233680"/>
            <wp:effectExtent l="19050" t="0" r="8255" b="0"/>
            <wp:docPr id="4" name="Рисунок 4" descr="СП 9.13130.2009 Техника пожарная. Огнетушители. Требования к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 9.13130.2009 Техника пожарная. Огнетушители. Требования к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t> Наименьшее допустимое значение давления вытесняющего газа, достаточное для обеспечения работоспособности о</w:t>
      </w:r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r>
        <w:rPr>
          <w:rFonts w:ascii="Arial" w:hAnsi="Arial" w:cs="Arial"/>
          <w:color w:val="2D2D2D"/>
          <w:spacing w:val="2"/>
          <w:sz w:val="23"/>
          <w:szCs w:val="23"/>
        </w:rPr>
        <w:t>нетушителя, которое устанавливается (перед началом выхода огнетушащего вещ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ства) в заряженном огнетушителе, выдержанном не менее 24 ч при минимальной температуре эксплуатации, и указываемое в технической документации как нижнее предельное значение рабочего давления.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3.37 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ранг модельного очага пожара:</w:t>
      </w:r>
      <w:r>
        <w:rPr>
          <w:rFonts w:ascii="Arial" w:hAnsi="Arial" w:cs="Arial"/>
          <w:color w:val="2D2D2D"/>
          <w:spacing w:val="2"/>
          <w:sz w:val="23"/>
          <w:szCs w:val="23"/>
        </w:rPr>
        <w:t> Условное обозначение сложности модельного очага пожара.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3.38 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углеводородный заряд:</w:t>
      </w:r>
      <w:r>
        <w:rPr>
          <w:rFonts w:ascii="Arial" w:hAnsi="Arial" w:cs="Arial"/>
          <w:color w:val="2D2D2D"/>
          <w:spacing w:val="2"/>
          <w:sz w:val="23"/>
          <w:szCs w:val="23"/>
        </w:rPr>
        <w:t> Заряд, основным компонентом которого является синтетическое углеводородное поверхностно-активное вещество.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3.39 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фторсодержащий заряд: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 Заряд, в состав которого входит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фторированное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верхностно-активное вещество.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3.40 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углекислотный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Закачной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огнетушитель высокого давления с зарядом жидкой двуокиси углерода, находящийся под давлением ее насыщенных паров.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3.41 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хладоновый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огнетушитель: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t> Огнетушитель с зарядом огнетушащего вещества на основе галогенпроизводных углеводородов.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4 Требования к эксплуатации огнетушителей</w:t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4.1 Выбор огнетушителей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4.1.1 Количество, тип и ранг огнетушителей, необходимых для защиты конкретного объекта, устанавливают исходя из категории защищаемого помещения, величины пожарной нагрузки, физико-химических и пожароопасных свойств обращающихся горючих материалов, характера возможного их взаимодействия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размеров защищаемого объекта и т.д.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заряда порошковые огнетушители применяют для тушения пожаров классов АВСЕ, ВСЕ или класса D.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 Порошковыми огнетушителями запрещается (без проведения предварител</w:t>
      </w:r>
      <w:r>
        <w:rPr>
          <w:rFonts w:ascii="Arial" w:hAnsi="Arial" w:cs="Arial"/>
          <w:color w:val="2D2D2D"/>
          <w:spacing w:val="2"/>
          <w:sz w:val="23"/>
          <w:szCs w:val="23"/>
        </w:rPr>
        <w:t>ь</w:t>
      </w:r>
      <w:r>
        <w:rPr>
          <w:rFonts w:ascii="Arial" w:hAnsi="Arial" w:cs="Arial"/>
          <w:color w:val="2D2D2D"/>
          <w:spacing w:val="2"/>
          <w:sz w:val="23"/>
          <w:szCs w:val="23"/>
        </w:rPr>
        <w:t>ных испытаний по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или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51017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 тушить электрооборудование, находящееся под напряжением выше 1000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тушения пожаров класса D огнетушители должны быть заряжены спец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альным порошком, который рекомендован для тушения данного горючего вещества, и оснащены специальным успокоителем для снижения скорости и кинетической энергии порошковой струи. Параметры и количество огнетушителей определяют и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ходя из специфики обращающихся пожароопасных материалов, их дисперсности и возможной площади пожара.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 следует использовать порошковые огнетушители для защиты оборудов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ния, которое может выйти из строя при попадании порошка (некоторые виды эле</w:t>
      </w:r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r>
        <w:rPr>
          <w:rFonts w:ascii="Arial" w:hAnsi="Arial" w:cs="Arial"/>
          <w:color w:val="2D2D2D"/>
          <w:spacing w:val="2"/>
          <w:sz w:val="23"/>
          <w:szCs w:val="23"/>
        </w:rPr>
        <w:t>тронного оборудования, электрические машины коллекторного типа и т.д.).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4.1.7 Порошковые огнетушители из-за высокой запыленности во время их работы и, как следствие, резко ухудшающейся видимости очага пожара и путей эвакуации, а также раздражающего действия порошка на органы дыхания не рекомендуется пр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менять в помещениях малого объема (менее 40 м</w:t>
      </w:r>
      <w:r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СП 9.13130.2009 Техника пожарная. Огнетушители. Требования к эксплуатации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4.1.8 Необходимо строго соблюдать рекомендованный режим хранения и период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чески проверять эксплуатационные параметры порошкового заряда (влажность, т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кучесть, дисперсность).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4.1.9 Углекислотные огнетушители запрещается применять для тушения пожаров электрооборудования, находящегося под напряжением выше 10 кВ.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4.1.10 Углекислотные огнетушители с содержанием паров воды в диоксиде углерода более 0,006% масс. и с длиной струи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менее 3 м запрещается применять для тушения электрооборудования, находящегося под напряжением выше 1000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4.1.11 Углекислотный огнетушитель, оснащенный раструбом из металла, не должен использоваться для тушения пожаров электрооборудования, находящегося под н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пряжением.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4.1.12 Порошковые и углекислотные огнетушители с насадками или раструбами, и</w:t>
      </w:r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r>
        <w:rPr>
          <w:rFonts w:ascii="Arial" w:hAnsi="Arial" w:cs="Arial"/>
          <w:color w:val="2D2D2D"/>
          <w:spacing w:val="2"/>
          <w:sz w:val="23"/>
          <w:szCs w:val="23"/>
        </w:rPr>
        <w:t>готовленными из диэлектрических материалов, из-за возможного образования ра</w:t>
      </w:r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r>
        <w:rPr>
          <w:rFonts w:ascii="Arial" w:hAnsi="Arial" w:cs="Arial"/>
          <w:color w:val="2D2D2D"/>
          <w:spacing w:val="2"/>
          <w:sz w:val="23"/>
          <w:szCs w:val="23"/>
        </w:rPr>
        <w:t>рядов статического электричества не допускается применять на объектах безыскр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вой или слабой электризации (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12.2.037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12.1.018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объектах с повышенной взрывопожарной опасностью и степенью электр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статической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искроопасности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класса Э1 или Э2 не допускается применение порошк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вых и углекислотных огнетушителей с насадками или раструбами из диэлектрич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ских материалов ввиду возможности накопления на них зарядов статического эле</w:t>
      </w:r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r>
        <w:rPr>
          <w:rFonts w:ascii="Arial" w:hAnsi="Arial" w:cs="Arial"/>
          <w:color w:val="2D2D2D"/>
          <w:spacing w:val="2"/>
          <w:sz w:val="23"/>
          <w:szCs w:val="23"/>
        </w:rPr>
        <w:t>тричества.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4.1.14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Хладоновые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огнетушители должны применяться в тех случаях, когда для э</w:t>
      </w:r>
      <w:r>
        <w:rPr>
          <w:rFonts w:ascii="Arial" w:hAnsi="Arial" w:cs="Arial"/>
          <w:color w:val="2D2D2D"/>
          <w:spacing w:val="2"/>
          <w:sz w:val="23"/>
          <w:szCs w:val="23"/>
        </w:rPr>
        <w:t>ф</w:t>
      </w:r>
      <w:r>
        <w:rPr>
          <w:rFonts w:ascii="Arial" w:hAnsi="Arial" w:cs="Arial"/>
          <w:color w:val="2D2D2D"/>
          <w:spacing w:val="2"/>
          <w:sz w:val="23"/>
          <w:szCs w:val="23"/>
        </w:rPr>
        <w:t>фективного тушения пожара необходимы огнетушащие составы, не повреждающие защищаемое оборудование и объекты (вычислительные центры, радиоэлектронная аппаратура, музейные экспонаты, архивы и т.д.).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4.1.15 Воздушно-пенные огнетушители применяют для тушения пожаров класса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(как правило, со стволом пены низкой кратности) и пожаров класса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4.1.16 Воздушно-пенные огнетушители не должны применяться для тушения пож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ров оборудования, находящегося под электрическим напряжением, для тушения сильно нагретых или расплавленных веществ, а также веществ, вступающих с в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дой в химическую реакцию, которая сопровождается интенсивным выделением те</w:t>
      </w:r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r>
        <w:rPr>
          <w:rFonts w:ascii="Arial" w:hAnsi="Arial" w:cs="Arial"/>
          <w:color w:val="2D2D2D"/>
          <w:spacing w:val="2"/>
          <w:sz w:val="23"/>
          <w:szCs w:val="23"/>
        </w:rPr>
        <w:t>ла и разбрызгиванием горючего.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4.1.17 Водные огнетушители следует применять для тушения пожаров класса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и, если в состав заряда входит фторсодержащее поверхностно-активное вещество, класса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4.1.18 Воздушно-эмульсионные огнетушители рекомендуется применять для туш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 пожаров класса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апрещается применять огнетушители с зарядом на водной основе для ли</w:t>
      </w:r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r>
        <w:rPr>
          <w:rFonts w:ascii="Arial" w:hAnsi="Arial" w:cs="Arial"/>
          <w:color w:val="2D2D2D"/>
          <w:spacing w:val="2"/>
          <w:sz w:val="23"/>
          <w:szCs w:val="23"/>
        </w:rPr>
        <w:t>видации пожаров оборудования, находящегося под электрическим напряжением, для тушения сильно нагретых или расплавленных веществ, а также веществ, вст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пающих с водой в химическую реакцию, которая сопровождается интенсивным в</w:t>
      </w:r>
      <w:r>
        <w:rPr>
          <w:rFonts w:ascii="Arial" w:hAnsi="Arial" w:cs="Arial"/>
          <w:color w:val="2D2D2D"/>
          <w:spacing w:val="2"/>
          <w:sz w:val="23"/>
          <w:szCs w:val="23"/>
        </w:rPr>
        <w:t>ы</w:t>
      </w:r>
      <w:r>
        <w:rPr>
          <w:rFonts w:ascii="Arial" w:hAnsi="Arial" w:cs="Arial"/>
          <w:color w:val="2D2D2D"/>
          <w:spacing w:val="2"/>
          <w:sz w:val="23"/>
          <w:szCs w:val="23"/>
        </w:rPr>
        <w:t>делением тепла и разбрызгиванием горючего.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Возможно применение для тушения пожаров электрооборудования под напряжен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ем до 1000 В водных или воздушно-эмульсионных огнетушителей с тонкораспыле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ной струей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прошедших испытания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электробезопасность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соответствии с требованиями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или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51017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в аккредитованной лаборатории.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возможности возникновения на защищаемом объекте значительного оч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га пожара (предполагаемый пролив горючей жидкости может произойти на площади более 1 м</w:t>
      </w:r>
      <w:r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СП 9.13130.2009 Техника пожарная. Огнетушители. Требования к эксплуатации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необходимо использовать передвижные огнетушители.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помещения, оборудованные автоматическими установками 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жаротушения, обеспечивать огнетушителями на 50% исходя из их расчетного кол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сли на объекте возможны комбинированные очаги пожара, то предпочтение при выборе огнетушителя должно отдаваться более универсальному по области применения огнетушителю (из рекомендованных для защиты данного объекта) и имеющему более высокий ранг.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4.1.23 Общественные и промышленные здания и сооружения должны иметь на ка</w:t>
      </w:r>
      <w:r>
        <w:rPr>
          <w:rFonts w:ascii="Arial" w:hAnsi="Arial" w:cs="Arial"/>
          <w:color w:val="2D2D2D"/>
          <w:spacing w:val="2"/>
          <w:sz w:val="23"/>
          <w:szCs w:val="23"/>
        </w:rPr>
        <w:t>ж</w:t>
      </w:r>
      <w:r>
        <w:rPr>
          <w:rFonts w:ascii="Arial" w:hAnsi="Arial" w:cs="Arial"/>
          <w:color w:val="2D2D2D"/>
          <w:spacing w:val="2"/>
          <w:sz w:val="23"/>
          <w:szCs w:val="23"/>
        </w:rPr>
        <w:t>дом этаже не менее двух переносных огнетушителей.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ва или более огнетушителей, имеющих более низкий ранг, не могут зам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нять огнетушитель с более высоким рангом, а лишь дополняют его (исключение м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жет быть сделано только для воздушно-пенных и воздушно-эмульсионных огнет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шителей).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выборе огнетушителей следует учитывать соответствие их температу</w:t>
      </w:r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r>
        <w:rPr>
          <w:rFonts w:ascii="Arial" w:hAnsi="Arial" w:cs="Arial"/>
          <w:color w:val="2D2D2D"/>
          <w:spacing w:val="2"/>
          <w:sz w:val="23"/>
          <w:szCs w:val="23"/>
        </w:rPr>
        <w:t>ного диапазона применения и климатического исполнения условиям эксплуатации на защищаемом объекте.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защищаемом объекте допускается использовать огнетушители, проше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шие сертификацию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4.1.27 Огнетушители должны вводиться в эксплуатацию в полностью заряженном и работоспособном состоянии, с опечатанным узлом управления пускового (для огн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тушителей с источником вытесняющего газа) или запорно-пускового (для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закачных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огнетушителей) устройства. Они должны находиться на отведенных им местах в т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чение всего времени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4.1.28 Расчет необходимого количества огнетушителей следует вести по каждому помещению и объекту отдельно.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4.1.29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наличии рядом нескольких небольших помещений одной категории 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жарной опасности количество необходимых огнетушителей определяют с учетом суммарной площади этих помещений.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4.1.30 Комплектование технологического оборудования огнетушителями осущест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>
        <w:rPr>
          <w:rFonts w:ascii="Arial" w:hAnsi="Arial" w:cs="Arial"/>
          <w:color w:val="2D2D2D"/>
          <w:spacing w:val="2"/>
          <w:sz w:val="23"/>
          <w:szCs w:val="23"/>
        </w:rPr>
        <w:t>ляют согласно требованиям технической документации на это оборудование или соответствующих правил пожарной безопасности.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4.1.31 Комплектование импортного оборудования огнетушителями производят с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гласно условиям договора на его поставку, которые не должны противоречить тр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бованиям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российских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объекте должно быть определено лицо, ответственное за приобретение, сохранность и контроль состояния огнетушителей.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аждый огнетушитель, установленный на объекте, должен иметь порядковый номер и специальный паспорт. Учет проверки наличия и состояния огнетушителей следует вести в журнале по рекомендуемой форме (приложение Г).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время ремонта или перезарядки огнетушители заменяют на однотипные в том же количестве.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4.1.35 Рекомендации по выбору огнетушителей для тушения пожаров различных классов приведены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4.1.36 Определение необходимого количества огнетушителей для защиты конкре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ного объекта производят по приложению N 3 правил [3]*.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См. раздел Библиография, здесь и далее по тексту.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4.1.37 Помещения категории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допускается не оснащать огнетушителями, если их площадь не превышает 100 м</w:t>
      </w:r>
      <w:r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СП 9.13130.2009 Техника пожарная. Огнетушители. Требования к эксплуатации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выборе средств пожаротушения в зависимости от классов пожаров рек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мендуется руководствоваться приложением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выборе и размещении огнетушителей на автотранспортных средствах следует руководствоваться рекомендациями приложения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4.1.40 Использование огнетушителей не по назначению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4.2 Размещение огнетушителей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Огнетушители следует располагать на защищаемом объекте в соответствии с требованиями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12.4.009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(раздел 2.3) таким образом, чтобы они были защищ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ны от воздействия прямых солнечных лучей, тепловых потоков, механических во</w:t>
      </w:r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r>
        <w:rPr>
          <w:rFonts w:ascii="Arial" w:hAnsi="Arial" w:cs="Arial"/>
          <w:color w:val="2D2D2D"/>
          <w:spacing w:val="2"/>
          <w:sz w:val="23"/>
          <w:szCs w:val="23"/>
        </w:rPr>
        <w:t>действий и других неблагоприятных факторов (вибрация, агрессивная среда, пов</w:t>
      </w:r>
      <w:r>
        <w:rPr>
          <w:rFonts w:ascii="Arial" w:hAnsi="Arial" w:cs="Arial"/>
          <w:color w:val="2D2D2D"/>
          <w:spacing w:val="2"/>
          <w:sz w:val="23"/>
          <w:szCs w:val="23"/>
        </w:rPr>
        <w:t>ы</w:t>
      </w:r>
      <w:r>
        <w:rPr>
          <w:rFonts w:ascii="Arial" w:hAnsi="Arial" w:cs="Arial"/>
          <w:color w:val="2D2D2D"/>
          <w:spacing w:val="2"/>
          <w:sz w:val="23"/>
          <w:szCs w:val="23"/>
        </w:rPr>
        <w:t>шенная влажность и т.д.). Они должны быть хорошо видны и легкодоступны в сл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чае пожара. Предпочтительно размещать огнетушители вблизи мест наиболее в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роятного возникновения пожара, вдоль путей прохода, а также около выхода из 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мещения. Огнетушители не должны препятствовать эвакуации людей во время 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жара.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размещения первичных средств пожаротушения в производственных и складских помещениях, а также на территории защищаемых объектов должны об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рудоваться пожарные щиты (пункты).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помещениях, насыщенных производственным или другим оборудованием, заслоняющим огнетушители, должны быть установлены указатели их местополож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ния. Указатели должны быть выполнены по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12.4.026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 располагаться на ви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ных местах на высоте 2,0-2,5 м от уровня пола, с учетом условий их видимости (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12.4.009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4.2.4 Расстояние от возможного очага пожара до ближайшего огнетушителя опр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деляется требованиями правил [3], оно не должно превышать 20 м для обществе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>ных зданий и сооружений; 30 м - для помещений категорий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Б и В; 40 м - для 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мещений категорий В и Г; 70 м - для помещений категории 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екомендуется переносные огнетушители устанавливать на подвесных кро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>штейнах или в специальных шкафах. Огнетушители должны располагаться так, чт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бы основные надписи и пиктограммы, показывающие порядок приведения их в де</w:t>
      </w:r>
      <w:r>
        <w:rPr>
          <w:rFonts w:ascii="Arial" w:hAnsi="Arial" w:cs="Arial"/>
          <w:color w:val="2D2D2D"/>
          <w:spacing w:val="2"/>
          <w:sz w:val="23"/>
          <w:szCs w:val="23"/>
        </w:rPr>
        <w:t>й</w:t>
      </w:r>
      <w:r>
        <w:rPr>
          <w:rFonts w:ascii="Arial" w:hAnsi="Arial" w:cs="Arial"/>
          <w:color w:val="2D2D2D"/>
          <w:spacing w:val="2"/>
          <w:sz w:val="23"/>
          <w:szCs w:val="23"/>
        </w:rPr>
        <w:t>ствие, были хорошо видны и обращены наружу или в сторону наиболее вероятного подхода к ним.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4.2.6 Пусковое (запорно-пусковое) устройство огнетушителей и дверцы шкафа (в случае их размещения в шкафу) должны быть опломбированы.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4.2.7 Огнетушители, имеющие полную массу менее 15 кг, должны быть установлены таким образом, чтобы их верх располагался на высоте не более 1,5 м от пола; пер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носные огнетушители, имеющие полную массу 15 кг и более, должны устанавл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ваться так, чтобы верх огнетушителя располагался на высоте не более 1,0 м. Они могут устанавливаться на полу с обязательной фиксацией от возможного падения при случайном воздействии.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4.2.8 Расстояние от двери до огнетушителя должно быть таким, чтобы не мешать ее полному открыванию.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4.2.9 Огнетушители не должны устанавливаться в таких местах, где значения те</w:t>
      </w: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>
        <w:rPr>
          <w:rFonts w:ascii="Arial" w:hAnsi="Arial" w:cs="Arial"/>
          <w:color w:val="2D2D2D"/>
          <w:spacing w:val="2"/>
          <w:sz w:val="23"/>
          <w:szCs w:val="23"/>
        </w:rPr>
        <w:t>пературы выходят за температурный диапазон, указанный на огнетушителях.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4.2.10 Водные (если в заряде нет специальных добавок, понижающих температуру их применения) и пенные огнетушители, установленные вне помещений или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отапливаемом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помещении и не предназначенные для эксплуатации при отриц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тельных температурах, должны быть сняты на холодное время года (температура воздуха ниже 5 °С). В этом случае на их месте и на пожарном щите должна быть помещена информация о месте нахождения огнетушителей в течение указанного периода и о месте нахождения ближайшего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4.2.11 Разбросанные или разделенные между собой пожароопасные участки пом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щения должны иметь индивидуальные средства пожаротушения.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4.3 Техническое обслуживание огнетушителей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Огнетушители, введенные в эксплуатацию,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ские проверки, осмотры, ремонт, испытания и перезарядку огнетушителей.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4.3.2. Периодические проверки необходимы для контроля состояния огнетушителей, контроля места установки огнетушителей и надежности их крепления, возможности свободного подхода к ним, наличия, расположения и читаемости инструкции по р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боте с огнетушителями.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Техническое обслуживание огнетушителей должно проводиться в соответствии с инструкцией по эксплуатации и с использованием необходимых инструментов и материалов лицом, назначенным приказом по предприятию или организации, пр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шедшим в установленном порядке проверку знаний нормативно-технических док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ментов по устройству и эксплуатации огнетушителей и параметрам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способным самостоятельно проводить необходимый объем работ по обслуживанию огнетуш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еред введением огнетушителя в эксплуатацию он должен быть подвергнут первоначальной проверке, в процессе которой производят внешний осмотр, пров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ряют комплектацию огнетушителя и состояние места его установки (заметность о</w:t>
      </w:r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ходе проведения внешнего осмотра контролируется: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отсутствие вмятин, сколов, глубоких царапин на корпусе, узлах управления, гайках и головке огнетушителя;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состояние защитных и лакокрасочных покрытий;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наличие четкой и понятной инструкции;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состояние предохранительного устройства;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исправность манометра или индикатора давления (если он предусмотрен конс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рукцией огнетушителя), наличие необходимого клейма и величина давления в огн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тушителе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закачного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типа или в газовом баллоне;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масса огнетушителя, а также масса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огнетушителе (последнюю определяют расчетным путем);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состояние гибкого шланга (при его наличии) и распылителя ОТВ (на отсутствие механических повреждений, следов коррозии, литейного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облоя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других предм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тов, препятствующих свободному выходу ОТВ из огнетушителя);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состояние ходовой части и надежность крепления корпуса огнетушителя на теле</w:t>
      </w:r>
      <w:r>
        <w:rPr>
          <w:rFonts w:ascii="Arial" w:hAnsi="Arial" w:cs="Arial"/>
          <w:color w:val="2D2D2D"/>
          <w:spacing w:val="2"/>
          <w:sz w:val="23"/>
          <w:szCs w:val="23"/>
        </w:rPr>
        <w:t>ж</w:t>
      </w:r>
      <w:r>
        <w:rPr>
          <w:rFonts w:ascii="Arial" w:hAnsi="Arial" w:cs="Arial"/>
          <w:color w:val="2D2D2D"/>
          <w:spacing w:val="2"/>
          <w:sz w:val="23"/>
          <w:szCs w:val="23"/>
        </w:rPr>
        <w:t>ке (для передвижного огнетушителя), на стене или в пожарном шкафу (для перено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ного огнетушителя).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проверки заносят в паспорт огнетушителя и в журнал учета огнетушит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лей (4.5.4, приложение Г).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 Ежеквартальная проверка включает в себя осмотр места установки огнетуш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телей и подходов к ним, а также проведение внешнего осмотра огнетушителей по 4.3.5.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4.3.7 Ежегодная проверка огнетушителей включает в себя внешний осмотр огнет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шителей по 4.3.5, осмотр места их установки и подходов к ним. В процессе ежего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ной проверки контролируют величину утечки вытесняющего газа из газового балл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 или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газовых огнетушителей. Производят вскрытие огнетушителей (полное или выборочное), оценку состояния фильтров, проверку параметров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и, если они не соответствуют требованиям соответствующих нормативных документов, производят перезарядку огнетушителей.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4.3.8 При повышенной пожарной опасности объекта (помещения категории А) или при постоянном воздействии на огнетушители таких неблагоприятных факторов, как близкая к предельному значению (по ТД на огнетушитель) положительная или отр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цательная температура окружающей среды, влажность воздуха более 90% (при 25 °С), коррозионно-активная среда, воздействие вибрации и т.д., проверка огнетуш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телей и контроль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проводиться не реже одного раза в 6 месяцев.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сли в ходе проверки обнаружено несоответствие какого-либо параметра о</w:t>
      </w:r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r>
        <w:rPr>
          <w:rFonts w:ascii="Arial" w:hAnsi="Arial" w:cs="Arial"/>
          <w:color w:val="2D2D2D"/>
          <w:spacing w:val="2"/>
          <w:sz w:val="23"/>
          <w:szCs w:val="23"/>
        </w:rPr>
        <w:t>нетушителя требованиям действующих нормативных документов, необходимо ус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ранить причины выявленных отклонений параметров и перезарядить огнетушитель.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4.3.10 В случае, если величина утечки за год вытесняющего газа или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газов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го огнетушителя превышает предельные значения, определенные в 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или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51017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 огнетушитель выводят из эксплуатации и отправляют в ремонт или на перезарядку.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4.3.11 Не реже одного раза в 5 лет каждый огнетушитель и баллон с вытесняющим газом должны быть разряжены, корпус огнетушителя полностью очищен от остатков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произведен внешний и внутренний осмотр, а также проведены испытания на прочность и герметичность корпуса огнетушителя, пусковой головки, шланга и з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порного устройства.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ходе проведения осмотра необходимо контролировать: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состояние внутренней поверхности корпуса огнетушителя (отсутствие вмятин или вздутий металла, отслаивание защитного покрытия);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отсутствие следов коррозии;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состояние прокладок, манжет или других видов уплотнений;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состояние предохранительных устройств, фильтров, приборов измерения давл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ния, редукторов, вентилей, запорных устройств и их посадочных мест;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газового баллончика, срок его очередного испытания или срок гарантийной эксплуатации газогенерирующего элемента;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состояние поверхности и узлов крепления шланга;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состояние, гарантийный срок хранения и значения основных параметров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состояние и герметичность контейнера для поверхностно-активного вещества или пенообразователя (для водных, воздушно-эмульсионных и воздушно-пенных огн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тушителей с раздельным хранением воды и других компонентов заряда).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случае обнаружения механических повреждений или следов коррозии ко</w:t>
      </w:r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r>
        <w:rPr>
          <w:rFonts w:ascii="Arial" w:hAnsi="Arial" w:cs="Arial"/>
          <w:color w:val="2D2D2D"/>
          <w:spacing w:val="2"/>
          <w:sz w:val="23"/>
          <w:szCs w:val="23"/>
        </w:rPr>
        <w:t>пус и узлы огнетушителя должны быть подвергнуты испытанию на прочность до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рочно.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4.3.13 Если гарантийный срок хранения заряда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истек или обнаружено, что з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ряд хотя бы по одному из параметров не соответствует требованиям технических условий, он подлежит замене.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4.3.14 Порошковые огнетушители при ежегодном техническом осмотре выборочно (не менее 3% от общего количества огнетушителей одной марки, но не менее 1 шт.) разбирают и производят проверку основных эксплуатационных параметров огнет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шащего порошка (внешний вид, наличие комков или посторонних предметов, сып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честь при пересыпании рукой, возможность разрушения небольших комков до пыл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видного состояния при их падении с высоты 20 см, содержание влаги и диспер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ность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). В случае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хотя бы по одному из параметров порошок не удовлетворяет требованиям нормативной и технической документации, все огнетушители данной марки подлежат перезарядке.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4.3.15 Порошковые огнетушители, используемые для защиты транспортных средств, проверяют в полном объеме с интервалом не реже одного раза в 12 месяцев.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проведенных проверках делают отметку в журнале учета огнетушителей.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4.4 Перезарядка огнетушителей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4.4.1 Все огнетушители должны перезаряжаться сразу после применения или если величина утечки газового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вытесняющего газа за год превышает допуст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мое значение (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или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51017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), но не реже сроков, указанных в таблице 1. Сроки перезарядки огнетушителей зависят от условий их эксплуатации и от вида используемого ОТВ.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1 - Сроки проверки параметров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перезарядки огнетушителей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9"/>
        <w:gridCol w:w="3033"/>
        <w:gridCol w:w="2893"/>
      </w:tblGrid>
      <w:tr w:rsidR="00085100" w:rsidTr="00085100">
        <w:trPr>
          <w:trHeight w:val="15"/>
        </w:trPr>
        <w:tc>
          <w:tcPr>
            <w:tcW w:w="4250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Вид используемого </w:t>
            </w:r>
            <w:proofErr w:type="gramStart"/>
            <w:r>
              <w:rPr>
                <w:color w:val="2D2D2D"/>
                <w:sz w:val="23"/>
                <w:szCs w:val="23"/>
              </w:rPr>
              <w:t>ОТВ</w:t>
            </w:r>
            <w:proofErr w:type="gramEnd"/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Срок (не реже)</w:t>
            </w:r>
          </w:p>
        </w:tc>
      </w:tr>
      <w:tr w:rsidR="00085100" w:rsidTr="00085100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проверки параметров </w:t>
            </w:r>
            <w:proofErr w:type="gramStart"/>
            <w:r>
              <w:rPr>
                <w:color w:val="2D2D2D"/>
                <w:sz w:val="23"/>
                <w:szCs w:val="23"/>
              </w:rPr>
              <w:t>ОТВ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перезарядки огнетушителя</w:t>
            </w:r>
          </w:p>
        </w:tc>
      </w:tr>
      <w:tr w:rsidR="00085100" w:rsidTr="0008510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Вода, вода с добавками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год*</w:t>
            </w:r>
          </w:p>
        </w:tc>
      </w:tr>
      <w:tr w:rsidR="00085100" w:rsidTr="0008510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год*</w:t>
            </w:r>
          </w:p>
        </w:tc>
      </w:tr>
      <w:tr w:rsidR="00085100" w:rsidTr="0008510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Порошок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год (выборочно)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5 лет</w:t>
            </w:r>
          </w:p>
        </w:tc>
      </w:tr>
      <w:tr w:rsidR="00085100" w:rsidTr="0008510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Углекислота (диоксид углерода)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взвешиванием 1 раз в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5 лет</w:t>
            </w:r>
          </w:p>
        </w:tc>
      </w:tr>
      <w:tr w:rsidR="00085100" w:rsidTr="00085100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Хладон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взвешиванием 1 раз в год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раз в 5 лет</w:t>
            </w:r>
          </w:p>
        </w:tc>
      </w:tr>
      <w:tr w:rsidR="00085100" w:rsidTr="00085100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Огнетушители с многокомпонентным стабилизированным зарядом на основе углевод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родного или фторсодержащего пенообразователя, а также огнетушители, внутренняя п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верхность корпуса которых защищена полимерным или эпоксидным покрытием или корпус огнетушителя изготовлен из нержавеющей стали, должны проверяться и перезаряжаться с периодичностью, рекомендованной фирмой - изготовителем огнетушителей.</w:t>
            </w: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При перезарядке корпуса огнетушителей низкого или высокого давления по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вергают испытанию гидростатическим пробным испытательным давлением в соо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ветствии с требованиями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51017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4.4.3 Корпуса углекислотных огнетушителей подвергают испытанию гидростатич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ским давлением не реже одного раза в 5 лет. Величину испытательного давления определяют в соответствии с требованиями правил [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1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успешного завершения испытания корпуса на прочность огнетушитель должен быть просушен, покрашен (при необходимости) и заряжен ОТВ.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4.4.5 Корпуса порошковых и газовых огнетушителей перед зарядкой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просушены. Наличие в них влаги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4.4.6 Огнетушители или отдельные узлы, не выдержавшие гидравлического испыт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 на прочность, не подлежат последующему ремонту, их выводят из эксплуатации и выбраковывают.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4.4.7 Порошковые огнетушители, установленные на транспортных средствах вне к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бины или салона и подвергающиеся воздействию неблагоприятных климатических и (или) физических факторов, должны перезаряжаться не реже 1 раза в год, остал</w:t>
      </w:r>
      <w:r>
        <w:rPr>
          <w:rFonts w:ascii="Arial" w:hAnsi="Arial" w:cs="Arial"/>
          <w:color w:val="2D2D2D"/>
          <w:spacing w:val="2"/>
          <w:sz w:val="23"/>
          <w:szCs w:val="23"/>
        </w:rPr>
        <w:t>ь</w:t>
      </w:r>
      <w:r>
        <w:rPr>
          <w:rFonts w:ascii="Arial" w:hAnsi="Arial" w:cs="Arial"/>
          <w:color w:val="2D2D2D"/>
          <w:spacing w:val="2"/>
          <w:sz w:val="23"/>
          <w:szCs w:val="23"/>
        </w:rPr>
        <w:t>ные огнетушители, установленные на транспортных средствах, не реже одного раза в два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4.4.8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предназначенные для зарядки в огнетушитель, должны быть герметично упакованы, иметь четкую маркировку и необходимую сопроводительную технич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скую документацию, а также пройти входной контроль на проверку соответствия их основных эксплуатационных параметров требованиям нормативных документов.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4.4.9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не соответствующие по своим параметрам требованиям нормативной и технической документации, не должны применяться для зарядки в огнетушители.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4.4.10 Не допускается при перезарядке огнетушителей использовать неизрасход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ванный остаток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(после применения огнетушителя) без квалификационной пр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верки его свойств на соответствие требованиям НТД.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Заряд водных, воздушно-пенных и воздушно-эмульсионных огнетушителей полн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стью заменяется свежим.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 следует при перезарядке воздушно-пенных и воздушно-эмульсионных о</w:t>
      </w:r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r>
        <w:rPr>
          <w:rFonts w:ascii="Arial" w:hAnsi="Arial" w:cs="Arial"/>
          <w:color w:val="2D2D2D"/>
          <w:spacing w:val="2"/>
          <w:sz w:val="23"/>
          <w:szCs w:val="23"/>
        </w:rPr>
        <w:t>нетушителей применять рабочие растворы пенообразователей, т.к. они имеют м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лый срок сохранности и высокую коррозионную активность. Огнетушители перез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ряжаются специальными многокомпонентными зарядами.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 допускается смешивать порошковые составы различных типов (АВСЕ, ВСЕ, D и т.д.), т.к. это приводит к значительному ухудшению их эксплуатационных свойств, снижению огнетушащей способности и самопроизвольному росту давления в корпусе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апрещается преобразовывать огнетушители из одного типа в другой.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4.4.14 Необходимо использовать только такие составы и в таком количестве, кот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рые указаны в технической документации на данный огнетушитель.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том случае, если при перезарядке огнетушителя используют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другой обл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стью применения, чем рекомендовано в технической документации на огнетушитель (например, вместо порошка типа АВСЕ используют порошок типа ВСЕ или вместо заряда на основе фторсодержащего пенообразователя заливают в огнетушитель заряд на основе углеводородного пенообразователя, или вместо ОТВ одной марки заряжают в огнетушитель ОТВ другой марки или другой фирмы-изготовителя), 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обходимо провести испытания огнетушителей на соответствие параметров выхода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огнетушащей способности требованиям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или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51017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 при получении положительных результатов внести соответствующие изменения в маркировку огнетушителя, этикетку (или установить новую) и его паспорт. Потреб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тель должен быть проинформирован о произведенной замене в письменной форме.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4.4.15 Запрещается заряжать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корпус огнетушителя сверх допустимого знач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 (особенно газовых, водных, пенных и эмульсионных огнетушителей), т.к. это может привести к его разрушению при наддуве.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4.4.16 Неиспользованный заряд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хладонового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огнетушителя не допускается выпу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кать в атмосферу; он должен быть собран в герметичную емкость и подвергнут 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генерации или утилизации.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4.4.17 Заряд водного, воздушно-пенного или воздушно-эмульсионного огнетушителя должен быть собран в специальную емкость, проверен по основным параметрам и в зависимости от полученных результатов должен быть подвергнут процессу реген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рации или утилизации.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создания давления в порошковых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хладоновых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огнетушителях необх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димо использовать сжатый азот или воздух, прошедший через фильтры и осуш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тель. Точка росы используемых газов не должна быть выше минус 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4.4.19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перезарядке огнетушителя допускается применять только такие газовые баллоны, которые имеют необходимый запас вытесняющего газа и у которых срок следующего гидравлического испытания не ранее чем через 3,5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зарядки водных, воздушно-пенных и воздушно-эмульсионных огнетуш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телей должны применяться заряды, имеющие гигиеническое заключение СЭС.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проведенной перезарядке огнетушителя делают соответствующую отметку на корпусе огнетушителя (при помощи этикетки или бирки, прикрепленной к огнет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шителю), а также в его паспорте.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4.5 Записи о проведенном техническом обслужив</w:t>
      </w: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а</w:t>
      </w: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нии огнетушителей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проведенном техническом обслуживании делается отметка в паспорте, на корпусе (с помощью этикетки или бирки) огнетушителя и производится запись в сп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циальном журнале (4.5.4, приложение Г).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огнетушитель каждый раз при техническом обслуживании, сопровожда</w:t>
      </w:r>
      <w:r>
        <w:rPr>
          <w:rFonts w:ascii="Arial" w:hAnsi="Arial" w:cs="Arial"/>
          <w:color w:val="2D2D2D"/>
          <w:spacing w:val="2"/>
          <w:sz w:val="23"/>
          <w:szCs w:val="23"/>
        </w:rPr>
        <w:t>ю</w:t>
      </w:r>
      <w:r>
        <w:rPr>
          <w:rFonts w:ascii="Arial" w:hAnsi="Arial" w:cs="Arial"/>
          <w:color w:val="2D2D2D"/>
          <w:spacing w:val="2"/>
          <w:sz w:val="23"/>
          <w:szCs w:val="23"/>
        </w:rPr>
        <w:t>щемся его вскрытием, наносят этикетку с четко читаемой и сохраняющейся дл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тельное время надписью. Этикетка должна содержать информацию, приведенную в таблице 2. Этикетку с защитным полимерным покрытием и слоем клеящего вещес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ва наносят на корпус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Содержание этикетки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7"/>
        <w:gridCol w:w="1543"/>
        <w:gridCol w:w="1432"/>
        <w:gridCol w:w="3373"/>
      </w:tblGrid>
      <w:tr w:rsidR="00085100" w:rsidTr="00085100">
        <w:trPr>
          <w:trHeight w:val="15"/>
        </w:trPr>
        <w:tc>
          <w:tcPr>
            <w:tcW w:w="3696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технического обслуживания</w:t>
            </w:r>
          </w:p>
        </w:tc>
      </w:tr>
      <w:tr w:rsidR="00085100" w:rsidTr="0008510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Осмотр огнетушителя (пр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верен изнутри, снаружи)</w:t>
            </w:r>
            <w:r>
              <w:rPr>
                <w:color w:val="2D2D2D"/>
                <w:sz w:val="23"/>
                <w:szCs w:val="23"/>
              </w:rPr>
              <w:br/>
              <w:t>/дата: месяц, год/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Проверка качества </w:t>
            </w:r>
            <w:proofErr w:type="gramStart"/>
            <w:r>
              <w:rPr>
                <w:color w:val="2D2D2D"/>
                <w:sz w:val="23"/>
                <w:szCs w:val="23"/>
              </w:rPr>
              <w:t>ОТВ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/дата/; перезарядка ОТВ</w:t>
            </w:r>
            <w:r>
              <w:rPr>
                <w:color w:val="2D2D2D"/>
                <w:sz w:val="23"/>
                <w:szCs w:val="23"/>
              </w:rPr>
              <w:br/>
              <w:t>/марка ОТВ, дата перез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рядки/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Гидравлическое (пневматич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ское) испытание /дата провед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ния, величина испытательного давления/</w:t>
            </w:r>
          </w:p>
        </w:tc>
      </w:tr>
      <w:tr w:rsidR="00085100" w:rsidTr="00085100"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Организация, проводившая техническое о</w:t>
            </w:r>
            <w:r>
              <w:rPr>
                <w:color w:val="2D2D2D"/>
                <w:sz w:val="23"/>
                <w:szCs w:val="23"/>
              </w:rPr>
              <w:t>б</w:t>
            </w:r>
            <w:r>
              <w:rPr>
                <w:color w:val="2D2D2D"/>
                <w:sz w:val="23"/>
                <w:szCs w:val="23"/>
              </w:rPr>
              <w:t>служивание; фамилия специалиста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 проведения следующего испытания огн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тушителя</w:t>
            </w: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проведении перезарядки порошкового огнетушителя кроме указанной та</w:t>
      </w:r>
      <w:r>
        <w:rPr>
          <w:rFonts w:ascii="Arial" w:hAnsi="Arial" w:cs="Arial"/>
          <w:color w:val="2D2D2D"/>
          <w:spacing w:val="2"/>
          <w:sz w:val="23"/>
          <w:szCs w:val="23"/>
        </w:rPr>
        <w:t>б</w:t>
      </w:r>
      <w:r>
        <w:rPr>
          <w:rFonts w:ascii="Arial" w:hAnsi="Arial" w:cs="Arial"/>
          <w:color w:val="2D2D2D"/>
          <w:spacing w:val="2"/>
          <w:sz w:val="23"/>
          <w:szCs w:val="23"/>
        </w:rPr>
        <w:t>лички рекомендуется помещать внутрь огнетушителя дополнительную алюмини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вую или полимерную пластинку (размером порядка 40х25 мм) с указанием марки з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ряженного порошка, даты перезарядки и организации, проводившей ее. Надписи на пластинке должны сохраняться не менее четырех лет; пластинка должна прочно крепиться за сифонную трубку или в другом удобном месте, она не должна мешать выходу порошка из огнетушителя при его применении.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4.5.4 В журнале учета огнетушителей на объекте должна содержаться следующая информация: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марка огнетушителя, присвоенный ему номер, дата введения его в эксплуатацию, место его установки;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- параметры огнетушителя при первоначальном осмотре (масса, давление, марка заряженного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заметки о техническом состоянии огнетушителя);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проведения осмотра, замечания о состоянии огнетушителя;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проведения технического обслуживания со вскрытием огнетушителя;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дата проведения проверки или замены заряда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марка заряженного ОТВ;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организации, проводившей перезарядку;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дата поверки индикатора и регулятора давления, кем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поверены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проведения испытания огнетушителя и его узлов на прочность, наименование организации, проводившей испытание; дата следующего планового испытания;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состояние ходовой части передвижного огнетушителя, дата ее проверки, выявле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>ные недостатки, намеченные мероприятия;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должность, фамилия, имя, отчество и подпись ответственного лица.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4.6 Требования и основные способы утилизации огнетушащих веществ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4.6.1 Огнетушащие вещества с истекшим гарантийным сроком хранения или по св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им параметрам не отвечающие требованиям соответствующих нормативных техн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ческих документов должны подвергаться регенерационной обработке или утилиз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роваться. Недопустимо сбрасывать или сливать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 дополнительной обрабо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ки и загрязнять окружающую среду.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4.6.2 Жидкие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потерявшие свои первоначальные свойства и не подлежащие 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генерации, рекомендуется использовать в виде смачивателей при тушении пожаров класса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4.6.3 Заряды водных, пенных и эмульсионных огнетушителей, содержащие биолог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чески "мягкие" пенообразователи, не подлежащие регенерации и утилизации, д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пускается сбрасывать в производственные сточные воды при разбавлении их водой до предельно допустимой концентрации поверхностно-активного вещества, равной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20 мг·л</w:t>
      </w:r>
      <w:r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СП 9.13130.2009 Техника пожарная. Огнетушители. Требования к эксплуатации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 по активному веществу (содержание ПАВ в пенообразователях, входящих в состав зарядов, уточняют у производителя зарядов).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4.6.4 Обезвреживание зарядов водных, пенных и эмульсионных огнетушителей, с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держащих биологически "жесткие" пенообразователи, рекомендуется производить путем сжигания концентрата в специальных печах либо путем захоронения на сп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циальном полигоне.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4.6.5 Некондиционные огнетушащие порошковые составы на фосфорно-аммонийной основе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Пирант-А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ПФ, П-2АШ,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Вексон-АВС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др.) или на хлоридной основе (ПХК,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Вексон-Д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др.) могут быть использованы в качестве сырья для удобрений.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Порошок на бикарбонатной основе (ПСБ-3М) может быть использован в качестве компонента в чистящих средствах или для нейтрализации кислых сточных вод.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4.6.6 Утилизацию порошков следует проводить в соответствии с инструкцией [9].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4.7 Требования безопасности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техническом обслуживании огнетушителей необходимо соблюдать треб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вания безопасности, изложенные в нормативно-технической документации на да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>ный тип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4.7.2 Запрещается: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эксплуатировать огнетушитель при появлении вмятин, вздутий или трещин на ко</w:t>
      </w:r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r>
        <w:rPr>
          <w:rFonts w:ascii="Arial" w:hAnsi="Arial" w:cs="Arial"/>
          <w:color w:val="2D2D2D"/>
          <w:spacing w:val="2"/>
          <w:sz w:val="23"/>
          <w:szCs w:val="23"/>
        </w:rPr>
        <w:t>пусе огнетушителя, на запорно-пусковой головке или на накидной гайке, а также при нарушении герметичности соединений узлов огнетушителя или при неисправности индикатора давления;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производить любые работы, если корпус огнетушителя находится под давлением вытесняющего газа или паров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заполнять корпус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закачного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огнетушителя вытесняющим газом вне защитного о</w:t>
      </w:r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r>
        <w:rPr>
          <w:rFonts w:ascii="Arial" w:hAnsi="Arial" w:cs="Arial"/>
          <w:color w:val="2D2D2D"/>
          <w:spacing w:val="2"/>
          <w:sz w:val="23"/>
          <w:szCs w:val="23"/>
        </w:rPr>
        <w:t>раждения и от источника, не имеющего предохранительного клапана, регулятора давления и манометра;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наносить удары по огнетушителю или по источнику вытесняющего газа;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производить гидравлические (пневматические) испытания огнетушителя и его у</w:t>
      </w:r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лов вне защитного устройства, предотвращающего возможный разлет осколков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травмирование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обслуживающего персонала в случае разрушения огнетушителя;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производить работы с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без соответствующих средств защиты органов дых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ния, кожи и зрения;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сбрасывать в атмосферу хладоны или сливать без соответствующей переработки пенообразователи.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4.7.3 Лица, работающие с огнетушителями при их техническом обслуживании и з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рядке, должны соблюдать требования безопасности и личной гигиены, изложенные в нормативно-технической документации на соответствующие огнетушители, огн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тушащие вещества и источники вытесняющего газа.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тушении пожара в помещении с помощью газовых передвижных огнетуш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телей (углекислотных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хладоновых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необходимо учитывать возможность сниж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 содержания кислорода в воздухе внутри помещения ниже предельного значения и использовать изолирующие средства защиты органов дыхания.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тушении пожара порошковыми огнетушителями необходимо учитывать возможность образования высокой запыленности и снижения видимости очага 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жара в результате образования порошкового облака (особенно в помещении н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большого объема).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использовании огнетушителей для тушения электрооборудования под н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пряжением необходимо соблюдать безопасное расстояние от распыляющего сопла и корпуса огнетушителя до токоведущих частей в соответствии с рекомендациями производителя огнетушителей.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тушении пожара с помощью воздушно-пенного, воздушно-эмульсионного или водного огнетушителя необходимо обесточить помещение и оборудование.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5 Источники давления для огнетушителей</w:t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5.1 Классификация и условные обозначения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5.1.1 Газогенерирующие устройства (ГГУ) в зависимости от конструкции могут быть с металлическим корпусом (м), бумажным корпусом (б), пластиковым корпусом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температуры генерируемого газа ГГУ могут быть двух типов: с охладителем (источники холодного газа - ИХГ) или без него.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5.1.3 Принята следующая структура обозначения ГГУ: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41525" cy="340360"/>
            <wp:effectExtent l="19050" t="0" r="0" b="0"/>
            <wp:docPr id="9" name="Рисунок 9" descr="СП 9.13130.2009 Техника пожарная. Огнетушители. Требования к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 9.13130.2009 Техника пожарная. Огнетушители. Требования к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 1 - тип ГГУ;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вместимость корпуса огнетушителя, для которого предназначено ГГУ, л;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конструкция ГГУ;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4 - модель (01, 02) и т.д.;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5 - обозначение нормативного документа.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Пример условного обозначения ГГУ: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ИХГ - 5(М) - 01 - ТУ... - источник холодного газа в металлическом корпусе для огнетушителей вместимостью 5 л, модели 01, изготовлен по ТУ....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5.1.4 Баллоны высокого давления для вытесняющего газа (БВД) должны иметь сл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дующую структуру обозначения: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41525" cy="340360"/>
            <wp:effectExtent l="19050" t="0" r="0" b="0"/>
            <wp:docPr id="10" name="Рисунок 10" descr="СП 9.13130.2009 Техника пожарная. Огнетушители. Требования к эксплуа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 9.13130.2009 Техника пожарная. Огнетушители. Требования к эксплуатации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 1 - обозначение;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вместимость огнетушителя;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наименование вытесняющего газа;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4 - модель баллона;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5 - обозначение нормативного документа.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Пример условного обозначения БВД: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БВД - 10(СО</w:t>
      </w:r>
      <w:r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СП 9.13130.2009 Техника пожарная. Огнетушители. Требования к эксплуатации" style="width:8.35pt;height:17.6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) - 02 - ТУ... - баллон высокого давления для огнетушителя вм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стимостью 10 л, закачанный углекислым газом, модели 02, изготовлен по ТУ....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5.2 Общие требования к источникам давления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 Источники давления (ИД) должны сохранять работоспособность в диапазоне температур от минус 50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5.2.2 ИД должны сохранять работоспособность после циклических изменений те</w:t>
      </w:r>
      <w:r>
        <w:rPr>
          <w:rFonts w:ascii="Arial" w:hAnsi="Arial" w:cs="Arial"/>
          <w:color w:val="2D2D2D"/>
          <w:spacing w:val="2"/>
          <w:sz w:val="23"/>
          <w:szCs w:val="23"/>
        </w:rPr>
        <w:t>м</w:t>
      </w:r>
      <w:r>
        <w:rPr>
          <w:rFonts w:ascii="Arial" w:hAnsi="Arial" w:cs="Arial"/>
          <w:color w:val="2D2D2D"/>
          <w:spacing w:val="2"/>
          <w:sz w:val="23"/>
          <w:szCs w:val="23"/>
        </w:rPr>
        <w:t>пературы окружающей среды.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5.2.3 ИД должны сохранять работоспособность после воздействия вибрации.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5.2.4 Назначенный срок службы ИД должен быть не менее 10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5.2.5 ИД должны создавать рабочее давление в корпусе огнетушителя за время,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более указанного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Время создания рабочего давления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3"/>
        <w:gridCol w:w="4732"/>
      </w:tblGrid>
      <w:tr w:rsidR="00085100" w:rsidTr="00085100">
        <w:trPr>
          <w:trHeight w:val="15"/>
        </w:trPr>
        <w:tc>
          <w:tcPr>
            <w:tcW w:w="554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огнетушителя,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Время, 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085100" w:rsidTr="0008510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085100" w:rsidTr="0008510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 20 до 150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085100" w:rsidTr="00085100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Свыше 150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5.2.6 Рабочее давление не должно отличаться от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заданного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технической докуме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>тации на огнетушитель.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5.2.7 Детали ИД, изготовленные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некоррозионностойких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материалов, должны иметь защитные и защитно-декоративные покрытия в соответствии с требовани</w:t>
      </w:r>
      <w:r>
        <w:rPr>
          <w:rFonts w:ascii="Arial" w:hAnsi="Arial" w:cs="Arial"/>
          <w:color w:val="2D2D2D"/>
          <w:spacing w:val="2"/>
          <w:sz w:val="23"/>
          <w:szCs w:val="23"/>
        </w:rPr>
        <w:t>я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ми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9.032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9.302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9.303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се комплектующие детали, сырье, материалы и покупные изделия, прим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няемые для изготовления источников давления, должны соответствовать требов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ниям стандартов, технических условий и технической документации на ИД.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5.2.9 Вероятность безотказной работы ИД в течение срока службы должна быть не менее 0,97.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5.3 Требования к газогенерирующим устройствам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 ГГУ должны соответствовать требованиям технической документации на ко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кретный вид ГГУ,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5.3.2 ГГУ должны сохранять прочность и работоспособность после падения с выс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ты 1,5 м на неподвижную жесткую горизонтальную поверхность (металл, бетон).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5.3.3 Температура корпуса ГГУ и струи газа из него не должна приводить к спеканию огнетушащего вещества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и нагреву корпуса огнетушителя до температуры выше 60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5.3.4 Конструкция ГГУ и узла его крепления к огнетушителю должна быть гермети</w:t>
      </w:r>
      <w:r>
        <w:rPr>
          <w:rFonts w:ascii="Arial" w:hAnsi="Arial" w:cs="Arial"/>
          <w:color w:val="2D2D2D"/>
          <w:spacing w:val="2"/>
          <w:sz w:val="23"/>
          <w:szCs w:val="23"/>
        </w:rPr>
        <w:t>ч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ной и исключать возможность попадания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твердых продуктов реакции взаим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действия компонентов ГГУ, которые могут затруднить выход ОТВ из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5.3.5 ГГУ не применяются в воздушно-пенном, воздушно-эмульсионном или водном огнетушителе.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5.4 Требования к баллонам высокого давления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5.4.1 Баллоны высокого давления должны соответствовать [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1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] и технической док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ментации на конкретный вид БВД,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баллонах высокого давления в качестве вытесняющего газа могут использ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ваться: воздух, азот (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9293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), аргон (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10157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), двуокись углерода (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8050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гелий или их смеси. Содержание влаги в газах, используемых для зарядки,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должно быть не выше значений, приведенных в таблице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4 - Содержание влаги в газах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5"/>
        <w:gridCol w:w="4510"/>
      </w:tblGrid>
      <w:tr w:rsidR="00085100" w:rsidTr="00085100">
        <w:trPr>
          <w:trHeight w:val="15"/>
        </w:trPr>
        <w:tc>
          <w:tcPr>
            <w:tcW w:w="591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Вытесняющий газ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влаги, % (</w:t>
            </w:r>
            <w:proofErr w:type="gramStart"/>
            <w:r>
              <w:rPr>
                <w:color w:val="2D2D2D"/>
                <w:sz w:val="23"/>
                <w:szCs w:val="23"/>
              </w:rPr>
              <w:t>об</w:t>
            </w:r>
            <w:proofErr w:type="gramEnd"/>
            <w:r>
              <w:rPr>
                <w:color w:val="2D2D2D"/>
                <w:sz w:val="23"/>
                <w:szCs w:val="23"/>
              </w:rPr>
              <w:t>.)</w:t>
            </w:r>
          </w:p>
        </w:tc>
      </w:tr>
      <w:tr w:rsidR="00085100" w:rsidTr="0008510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Аргон (</w:t>
            </w:r>
            <w:proofErr w:type="spellStart"/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r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0,006</w:t>
            </w:r>
          </w:p>
        </w:tc>
      </w:tr>
      <w:tr w:rsidR="00085100" w:rsidTr="0008510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Азот (N</w:t>
            </w:r>
            <w:r>
              <w:rPr>
                <w:color w:val="2D2D2D"/>
                <w:sz w:val="23"/>
                <w:szCs w:val="23"/>
              </w:rPr>
              <w:pict>
                <v:shape id="_x0000_i1032" type="#_x0000_t75" alt="СП 9.13130.2009 Техника пожарная. Огнетушители. Требования к эксплуатации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0,006</w:t>
            </w:r>
          </w:p>
        </w:tc>
      </w:tr>
      <w:tr w:rsidR="00085100" w:rsidTr="0008510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Воздух (В)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0,006</w:t>
            </w:r>
          </w:p>
        </w:tc>
      </w:tr>
      <w:tr w:rsidR="00085100" w:rsidTr="0008510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Гелий (Не)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0,006</w:t>
            </w:r>
          </w:p>
        </w:tc>
      </w:tr>
      <w:tr w:rsidR="00085100" w:rsidTr="00085100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Двуокись углерода (</w:t>
            </w:r>
            <w:proofErr w:type="gramStart"/>
            <w:r>
              <w:rPr>
                <w:color w:val="2D2D2D"/>
                <w:sz w:val="23"/>
                <w:szCs w:val="23"/>
              </w:rPr>
              <w:t>СО</w:t>
            </w:r>
            <w:proofErr w:type="gramEnd"/>
            <w:r>
              <w:rPr>
                <w:color w:val="2D2D2D"/>
                <w:sz w:val="23"/>
                <w:szCs w:val="23"/>
              </w:rPr>
              <w:pict>
                <v:shape id="_x0000_i1033" type="#_x0000_t75" alt="СП 9.13130.2009 Техника пожарная. Огнетушители. Требования к эксплуатации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</w:t>
            </w:r>
          </w:p>
        </w:tc>
      </w:tr>
    </w:tbl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5.5 Комплектность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комплект поставки ИД должны входить: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источники давления;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паспорт на партию;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упаковочная тара.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5.6 Маркировка, упаковка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корпусе каждого ГГУ или на выполненной типографским способом этикетке в соответствии с конструкторской документацией должна быть маркировка, соде</w:t>
      </w:r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r>
        <w:rPr>
          <w:rFonts w:ascii="Arial" w:hAnsi="Arial" w:cs="Arial"/>
          <w:color w:val="2D2D2D"/>
          <w:spacing w:val="2"/>
          <w:sz w:val="23"/>
          <w:szCs w:val="23"/>
        </w:rPr>
        <w:t>жащая следующие данные: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завода-изготовителя;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ГГУ;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информация о предназначении ГГУ;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месяц и год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номер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корпусе БВД или на выполненной типографским способом этикетке в соо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ветствии с конструкторской документацией должна быть маркировка, содержащая следующие данные: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завода-изготовителя;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БВД;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масса вытесняющего газа, г (с указанием допустимых предельных отклонений);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сведения, предусмотренные требованиями для баллонов [</w:t>
      </w: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1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5.6.3 Маркировка должна сохраняться в течение всего срока службы ИД.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аждый ящик с ГГУ должен иметь транспортную маркировку в соответствии с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14192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 ГГУ с бумажными или пластмассовыми корпусами, а также с неге</w:t>
      </w:r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метичными металлическими корпусами должны быть упакованы в герметичную м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таллическую тару в соответствии с чертежами на упаковку предприятия-изготовителя. Металлическая тара помещается в деревянные ящики.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транспортной упаковке должна быть маркировка, содержащая следующие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>
        <w:rPr>
          <w:rFonts w:ascii="Arial" w:hAnsi="Arial" w:cs="Arial"/>
          <w:color w:val="2D2D2D"/>
          <w:spacing w:val="2"/>
          <w:sz w:val="23"/>
          <w:szCs w:val="23"/>
        </w:rPr>
        <w:t>ные: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адрес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ИД;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месяц, год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изделий в ящике;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службы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масса брутто,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знак 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5.7 Требования безопасности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апрещается использовать для установки в огнетушители ИД, имеющие вм</w:t>
      </w:r>
      <w:r>
        <w:rPr>
          <w:rFonts w:ascii="Arial" w:hAnsi="Arial" w:cs="Arial"/>
          <w:color w:val="2D2D2D"/>
          <w:spacing w:val="2"/>
          <w:sz w:val="23"/>
          <w:szCs w:val="23"/>
        </w:rPr>
        <w:t>я</w:t>
      </w:r>
      <w:r>
        <w:rPr>
          <w:rFonts w:ascii="Arial" w:hAnsi="Arial" w:cs="Arial"/>
          <w:color w:val="2D2D2D"/>
          <w:spacing w:val="2"/>
          <w:sz w:val="23"/>
          <w:szCs w:val="23"/>
        </w:rPr>
        <w:t>тины, трещины и другие дефекты, нарушающие целостность корпуса источника.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изготовлении, сборке и испытании ИД необходимо руководствоваться тр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бованиями ТД к источникам давления.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обращении с ИД запрещается наносить по ним удары, бросать, произв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дить разборку, нагревать до температуры более 60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5.7.4 ГГУ должны иметь заключение по классу опасности по </w:t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19433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 который определяется компетентной организацией.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5.7.5 Техническая документация должна содержать требования по утилизации ГГУ по истечении срока службы.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5.8 Транспортирование и хранение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ранспортировать ИД допускается автомобильным, железнодорожным и во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ным транспортом в условиях 3 по </w:t>
      </w:r>
      <w:hyperlink r:id="rId65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15150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в соответствии с действующими на данном виде транспорта правилами перевозки грузов.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ранить ИД следует в отапливаемых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неотапливаемых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помещениях в соо</w:t>
      </w:r>
      <w:r>
        <w:rPr>
          <w:rFonts w:ascii="Arial" w:hAnsi="Arial" w:cs="Arial"/>
          <w:color w:val="2D2D2D"/>
          <w:spacing w:val="2"/>
          <w:sz w:val="23"/>
          <w:szCs w:val="23"/>
        </w:rPr>
        <w:t>т</w:t>
      </w:r>
      <w:r>
        <w:rPr>
          <w:rFonts w:ascii="Arial" w:hAnsi="Arial" w:cs="Arial"/>
          <w:color w:val="2D2D2D"/>
          <w:spacing w:val="2"/>
          <w:sz w:val="23"/>
          <w:szCs w:val="23"/>
        </w:rPr>
        <w:t>ветствии с требованиями </w:t>
      </w:r>
      <w:hyperlink r:id="rId6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15150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 технической документацией на ИД.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6 Заряды к воздушно-пенным и воздушно-эмульсионным огнетушителям</w:t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6.1 Классификация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химическому составу (поверхностно-активной основы) заряды к ОВП и ОВЭ подразделяют на углеводородные и фторсодержащие.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6.1.2 По применимости при тушении пожаров различных классов по </w:t>
      </w:r>
      <w:hyperlink r:id="rId67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27331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заряды к ОВП и ОВЭ подразделяют на предназначенные для тушения пож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класса 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класса 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классов А и 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классов А, В, Е (только для огнетушителей ОВЭ при условии соблюдения требов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ний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hyperlink r:id="rId68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51017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или </w:t>
      </w:r>
      <w:hyperlink r:id="rId69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способности образовывать при использовании стандартного оборудования водную эмульсию и воздушно-механическую пену различной кратности заряды по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заряды для получения водной эмульсии (кратность менее 4);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заряды для получения пены низкой кратности (кратность пены от 4 до 20);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заряды для получения пены средней кратности (кратность пены от 21 до 200).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виду хранения в огнетушителе заряды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заряды, хранящиеся в огнетушителе в растворенном в воде виде;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заряды, растворение которых происходит в момент приведения огнетушителя в действие (раздельное хранение заряда и воды).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6.1.5 По способности пенообразующих растворов зарядов разлагаться под действ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ем микрофлоры водоемов и почв заряды согласно </w:t>
      </w:r>
      <w:hyperlink r:id="rId70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50595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 xml:space="preserve"> относят 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быстр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разлагаемым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умеренноразлагаемым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медленноразлагаемым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чрезвычайно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ленноразлагаемым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6.2 Общие требования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6.2.1 Заряды к ОВП и ОВЭ должны соответствовать требованиям технической док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ментации предприятия-изготовителя,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6.2.2 Заряды должны иметь санитарно-гигиеническое заключение СЭС Российской Федерации установленного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6.2.3 Техническая документация на заряды отечественного производства к ОВП и ОВЭ должна быть оформлена в соответствии с требованиями ЕСКД.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импортируемых зарядов документация должна быть выполнена на русском яз</w:t>
      </w:r>
      <w:r>
        <w:rPr>
          <w:rFonts w:ascii="Arial" w:hAnsi="Arial" w:cs="Arial"/>
          <w:color w:val="2D2D2D"/>
          <w:spacing w:val="2"/>
          <w:sz w:val="23"/>
          <w:szCs w:val="23"/>
        </w:rPr>
        <w:t>ы</w:t>
      </w:r>
      <w:r>
        <w:rPr>
          <w:rFonts w:ascii="Arial" w:hAnsi="Arial" w:cs="Arial"/>
          <w:color w:val="2D2D2D"/>
          <w:spacing w:val="2"/>
          <w:sz w:val="23"/>
          <w:szCs w:val="23"/>
        </w:rPr>
        <w:t>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6.2.4 Масса заряда должна соответствовать требованиям технической документ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ции на заряд.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6.2.5 Основные показатели зарядов к ОВП и ОВЭ и их пенообразующих растворов должны соответствовать значениям, приведенным в таблице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5 - Основные показатели зарядов к ОВП и ОВЭ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9"/>
        <w:gridCol w:w="2092"/>
        <w:gridCol w:w="2045"/>
        <w:gridCol w:w="1959"/>
      </w:tblGrid>
      <w:tr w:rsidR="00085100" w:rsidTr="00085100">
        <w:trPr>
          <w:trHeight w:val="15"/>
        </w:trPr>
        <w:tc>
          <w:tcPr>
            <w:tcW w:w="4805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показателя</w:t>
            </w:r>
          </w:p>
        </w:tc>
      </w:tr>
      <w:tr w:rsidR="00085100" w:rsidTr="00085100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Углеводородный заряд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Фторсодержащий заряд (для хран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ния в огнетушит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ле в растворенном виде)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Фторсодержащий заряд при ра</w:t>
            </w:r>
            <w:r>
              <w:rPr>
                <w:color w:val="2D2D2D"/>
                <w:sz w:val="23"/>
                <w:szCs w:val="23"/>
              </w:rPr>
              <w:t>з</w:t>
            </w:r>
            <w:r>
              <w:rPr>
                <w:color w:val="2D2D2D"/>
                <w:sz w:val="23"/>
                <w:szCs w:val="23"/>
              </w:rPr>
              <w:t>дельном хранении</w:t>
            </w:r>
          </w:p>
        </w:tc>
      </w:tr>
      <w:tr w:rsidR="00085100" w:rsidTr="0008510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 заряда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Смесь твердых и жидких компоне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тов или раздельно расфасованные с</w:t>
            </w:r>
            <w:r>
              <w:rPr>
                <w:color w:val="2D2D2D"/>
                <w:sz w:val="23"/>
                <w:szCs w:val="23"/>
              </w:rPr>
              <w:t>ы</w:t>
            </w:r>
            <w:r>
              <w:rPr>
                <w:color w:val="2D2D2D"/>
                <w:sz w:val="23"/>
                <w:szCs w:val="23"/>
              </w:rPr>
              <w:lastRenderedPageBreak/>
              <w:t>пучие и жидкие компоненты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Смесь твердых и жидких компоне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 xml:space="preserve">тов или раздельно расфасованные </w:t>
            </w:r>
            <w:r>
              <w:rPr>
                <w:color w:val="2D2D2D"/>
                <w:sz w:val="23"/>
                <w:szCs w:val="23"/>
              </w:rPr>
              <w:lastRenderedPageBreak/>
              <w:t>сыпучие и жидкие компоненты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Однородная пр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зрачная жидкость без осадка и ра</w:t>
            </w:r>
            <w:r>
              <w:rPr>
                <w:color w:val="2D2D2D"/>
                <w:sz w:val="23"/>
                <w:szCs w:val="23"/>
              </w:rPr>
              <w:t>с</w:t>
            </w:r>
            <w:r>
              <w:rPr>
                <w:color w:val="2D2D2D"/>
                <w:sz w:val="23"/>
                <w:szCs w:val="23"/>
              </w:rPr>
              <w:t>слоения</w:t>
            </w:r>
          </w:p>
        </w:tc>
      </w:tr>
      <w:tr w:rsidR="00085100" w:rsidTr="0008510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Водородный показатель пен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образующего раствора заряда (</w:t>
            </w:r>
            <w:proofErr w:type="spellStart"/>
            <w:r>
              <w:rPr>
                <w:color w:val="2D2D2D"/>
                <w:sz w:val="23"/>
                <w:szCs w:val="23"/>
              </w:rPr>
              <w:t>рН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6 до 10</w:t>
            </w:r>
          </w:p>
        </w:tc>
      </w:tr>
      <w:tr w:rsidR="00085100" w:rsidTr="0008510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Кратность пены пенообразу</w:t>
            </w:r>
            <w:r>
              <w:rPr>
                <w:color w:val="2D2D2D"/>
                <w:sz w:val="23"/>
                <w:szCs w:val="23"/>
              </w:rPr>
              <w:t>ю</w:t>
            </w:r>
            <w:r>
              <w:rPr>
                <w:color w:val="2D2D2D"/>
                <w:sz w:val="23"/>
                <w:szCs w:val="23"/>
              </w:rPr>
              <w:t>щего раствора заряда из огн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тушителя ОВП, не менее: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 генератором пены средней кратности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85100" w:rsidTr="00085100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 генератором пены низкой кратности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085100" w:rsidTr="00085100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Огнетушащая способность з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ряда по тушению модельного очага пожара, не менее: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из огнетушителя типа ОВП-4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1А; 34В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1А; 55В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1А; 55В</w:t>
            </w:r>
          </w:p>
        </w:tc>
      </w:tr>
      <w:tr w:rsidR="00085100" w:rsidTr="00085100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из огнетушителя типа ОВЭ-4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1А; 55В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1А; 55В</w:t>
            </w: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6.2.6 Срок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зарядов к ОВП и ОВЭ и их пенообразующих растворов должен соответствовать значениям, указанным в технической документации на з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ряды.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6.2.7 Подробное описание указаний по хранению, транспортированию, эксплуат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ции, замене и утилизации зарядов и их пенообразующих растворов должно прив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диться в паспорте на заряд.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6.3 Требования безопасности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степени воздействия на организм человека заряды не должны превышать 3-й класс опасности по </w:t>
      </w:r>
      <w:hyperlink r:id="rId71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12.1.007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6.3.2 Заряды не должны оказывать канцерогенных и мутагенных воздействий на о</w:t>
      </w:r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r>
        <w:rPr>
          <w:rFonts w:ascii="Arial" w:hAnsi="Arial" w:cs="Arial"/>
          <w:color w:val="2D2D2D"/>
          <w:spacing w:val="2"/>
          <w:sz w:val="23"/>
          <w:szCs w:val="23"/>
        </w:rPr>
        <w:t>ганизм человека.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6.3.3 Составы, содержащие фторсодержащие ПАВ, могут обладать слабым кумул</w:t>
      </w:r>
      <w:r>
        <w:rPr>
          <w:rFonts w:ascii="Arial" w:hAnsi="Arial" w:cs="Arial"/>
          <w:color w:val="2D2D2D"/>
          <w:spacing w:val="2"/>
          <w:sz w:val="23"/>
          <w:szCs w:val="23"/>
        </w:rPr>
        <w:t>я</w:t>
      </w:r>
      <w:r>
        <w:rPr>
          <w:rFonts w:ascii="Arial" w:hAnsi="Arial" w:cs="Arial"/>
          <w:color w:val="2D2D2D"/>
          <w:spacing w:val="2"/>
          <w:sz w:val="23"/>
          <w:szCs w:val="23"/>
        </w:rPr>
        <w:t>тивным и кожно-резорбтивным действием.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6.3.4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работе с зарядами необходимо применять индивидуальные средства з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щиты по </w:t>
      </w:r>
      <w:hyperlink r:id="rId72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12.4.011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 чтобы исключить возможность попадания состава на ко</w:t>
      </w:r>
      <w:r>
        <w:rPr>
          <w:rFonts w:ascii="Arial" w:hAnsi="Arial" w:cs="Arial"/>
          <w:color w:val="2D2D2D"/>
          <w:spacing w:val="2"/>
          <w:sz w:val="23"/>
          <w:szCs w:val="23"/>
        </w:rPr>
        <w:t>ж</w:t>
      </w:r>
      <w:r>
        <w:rPr>
          <w:rFonts w:ascii="Arial" w:hAnsi="Arial" w:cs="Arial"/>
          <w:color w:val="2D2D2D"/>
          <w:spacing w:val="2"/>
          <w:sz w:val="23"/>
          <w:szCs w:val="23"/>
        </w:rPr>
        <w:t>ные покровы, слизистую оболочку глаз и в желудочно-кишечный тракт.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процессе производства и использования зарядов не должны образовываться вторичные опасные соединения.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опускается сброс в производственные сточные воды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быстроразлагаемых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умеренноразлагаемых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пенообразующих растворов зарядов при разбавлении их в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дой до предельно допустимой концентрации ПАВ, равной 20 мг·л</w:t>
      </w:r>
      <w:r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СП 9.13130.2009 Техника пожарная. Огнетушители. Требования к эксплуатации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 по активному веществу.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апрещается сброс в канализацию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медленноразлагаемых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чрезвычайно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</w:t>
      </w:r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r>
        <w:rPr>
          <w:rFonts w:ascii="Arial" w:hAnsi="Arial" w:cs="Arial"/>
          <w:color w:val="2D2D2D"/>
          <w:spacing w:val="2"/>
          <w:sz w:val="23"/>
          <w:szCs w:val="23"/>
        </w:rPr>
        <w:t>ленноразлагаемых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пенообразующих растворов зарядов без локальной очистки ст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ков физико-химическими методами.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6.3.8 Слив остатков пенообразующих растворов зарядов при промывке огнетушит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лей, оборудования, емкостей для хранения в водоемы хозяйственно-питьевого и культурно-бытового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водоиспользования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разрешается.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6.4 Маркировка и упаковка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каждую упаковку с зарядом к ОВП и ОВЭ должна быть наклеена этикетка, содержащая следующие данные: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предприятия-изготовителя, его товарный знак и почтовый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 предназначение заряда;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ТД;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классов пожара, для которых предназначен заряд;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получения какой кратности пены (или эмульсии) предназначен заряд;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масса нетто;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гарантийный срок хранения;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изготовления (месяц, год).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Разрешается размещение на упаковке указаний по эксплуатации заряда.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6.4.2 Сведения о продукции, отражаемые на этикетке и в паспорте на заряд, поя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няющие порядок его применения, хранения, транспортирования, правила безопа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ности и назначение, должны быть на русском языке.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6.4.3 Маркировка должна сохраняться в течение гарантийного срока хранения зар</w:t>
      </w:r>
      <w:r>
        <w:rPr>
          <w:rFonts w:ascii="Arial" w:hAnsi="Arial" w:cs="Arial"/>
          <w:color w:val="2D2D2D"/>
          <w:spacing w:val="2"/>
          <w:sz w:val="23"/>
          <w:szCs w:val="23"/>
        </w:rPr>
        <w:t>я</w:t>
      </w:r>
      <w:r>
        <w:rPr>
          <w:rFonts w:ascii="Arial" w:hAnsi="Arial" w:cs="Arial"/>
          <w:color w:val="2D2D2D"/>
          <w:spacing w:val="2"/>
          <w:sz w:val="23"/>
          <w:szCs w:val="23"/>
        </w:rPr>
        <w:t>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6.4.4 Упаковка должна быть влагонепроницаема и исключать контакт заряда с во</w:t>
      </w:r>
      <w:r>
        <w:rPr>
          <w:rFonts w:ascii="Arial" w:hAnsi="Arial" w:cs="Arial"/>
          <w:color w:val="2D2D2D"/>
          <w:spacing w:val="2"/>
          <w:sz w:val="23"/>
          <w:szCs w:val="23"/>
        </w:rPr>
        <w:t>з</w:t>
      </w:r>
      <w:r>
        <w:rPr>
          <w:rFonts w:ascii="Arial" w:hAnsi="Arial" w:cs="Arial"/>
          <w:color w:val="2D2D2D"/>
          <w:spacing w:val="2"/>
          <w:sz w:val="23"/>
          <w:szCs w:val="23"/>
        </w:rPr>
        <w:t>духом.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6.4.1* Упаковка заряда и сопроводительной технической документации должна обеспечить защиту от механических повреждений и агрессивных воздействий окр</w:t>
      </w:r>
      <w:r>
        <w:rPr>
          <w:rFonts w:ascii="Arial" w:hAnsi="Arial" w:cs="Arial"/>
          <w:color w:val="2D2D2D"/>
          <w:spacing w:val="2"/>
          <w:sz w:val="23"/>
          <w:szCs w:val="23"/>
        </w:rPr>
        <w:t>у</w:t>
      </w:r>
      <w:r>
        <w:rPr>
          <w:rFonts w:ascii="Arial" w:hAnsi="Arial" w:cs="Arial"/>
          <w:color w:val="2D2D2D"/>
          <w:spacing w:val="2"/>
          <w:sz w:val="23"/>
          <w:szCs w:val="23"/>
        </w:rPr>
        <w:t>жающей атмосферы и атмосферных осадков.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Нумерация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(обязательное). Эффективность применения огнетушителей в зависимости от класса пожара и заряженного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ОТВ</w:t>
      </w:r>
      <w:proofErr w:type="gramEnd"/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А.1 - Эффективность применения огнетушителей в зависимости от класса пожара и заряженного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924"/>
        <w:gridCol w:w="1190"/>
        <w:gridCol w:w="694"/>
        <w:gridCol w:w="1190"/>
        <w:gridCol w:w="681"/>
        <w:gridCol w:w="763"/>
        <w:gridCol w:w="1156"/>
        <w:gridCol w:w="636"/>
        <w:gridCol w:w="729"/>
        <w:gridCol w:w="686"/>
      </w:tblGrid>
      <w:tr w:rsidR="00085100" w:rsidTr="00085100">
        <w:trPr>
          <w:trHeight w:val="15"/>
        </w:trPr>
        <w:tc>
          <w:tcPr>
            <w:tcW w:w="92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жара</w:t>
            </w:r>
          </w:p>
        </w:tc>
        <w:tc>
          <w:tcPr>
            <w:tcW w:w="110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ОГНЕТУШИТЕЛИ</w:t>
            </w:r>
          </w:p>
        </w:tc>
      </w:tr>
      <w:tr w:rsidR="00085100" w:rsidTr="000851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Водные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Воздушн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эмульсионные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Воздушн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пенные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Возду</w:t>
            </w:r>
            <w:r>
              <w:rPr>
                <w:color w:val="2D2D2D"/>
                <w:sz w:val="23"/>
                <w:szCs w:val="23"/>
              </w:rPr>
              <w:t>ш</w:t>
            </w:r>
            <w:r>
              <w:rPr>
                <w:color w:val="2D2D2D"/>
                <w:sz w:val="23"/>
                <w:szCs w:val="23"/>
              </w:rPr>
              <w:t>н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пенные с фтор-</w:t>
            </w:r>
            <w:r>
              <w:rPr>
                <w:color w:val="2D2D2D"/>
                <w:sz w:val="23"/>
                <w:szCs w:val="23"/>
              </w:rPr>
              <w:br/>
              <w:t>содерж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щим зар</w:t>
            </w:r>
            <w:r>
              <w:rPr>
                <w:color w:val="2D2D2D"/>
                <w:sz w:val="23"/>
                <w:szCs w:val="23"/>
              </w:rPr>
              <w:t>я</w:t>
            </w:r>
            <w:r>
              <w:rPr>
                <w:color w:val="2D2D2D"/>
                <w:sz w:val="23"/>
                <w:szCs w:val="23"/>
              </w:rPr>
              <w:t>дом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рош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к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вые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к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color w:val="2D2D2D"/>
                <w:sz w:val="23"/>
                <w:szCs w:val="23"/>
              </w:rPr>
              <w:t>слот-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Хл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д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н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вые</w:t>
            </w:r>
          </w:p>
        </w:tc>
      </w:tr>
      <w:tr w:rsidR="00085100" w:rsidTr="0008510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ра</w:t>
            </w:r>
            <w:proofErr w:type="gramStart"/>
            <w:r>
              <w:rPr>
                <w:color w:val="2D2D2D"/>
                <w:sz w:val="23"/>
                <w:szCs w:val="23"/>
              </w:rPr>
              <w:t>с-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пыле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струей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тонк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распыле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ной струей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 </w:t>
            </w:r>
            <w:proofErr w:type="spellStart"/>
            <w:r>
              <w:rPr>
                <w:color w:val="2D2D2D"/>
                <w:sz w:val="23"/>
                <w:szCs w:val="23"/>
              </w:rPr>
              <w:t>ра</w:t>
            </w:r>
            <w:r>
              <w:rPr>
                <w:color w:val="2D2D2D"/>
                <w:sz w:val="23"/>
                <w:szCs w:val="23"/>
              </w:rPr>
              <w:t>с</w:t>
            </w:r>
            <w:r>
              <w:rPr>
                <w:color w:val="2D2D2D"/>
                <w:sz w:val="23"/>
                <w:szCs w:val="23"/>
              </w:rPr>
              <w:t>п</w:t>
            </w:r>
            <w:proofErr w:type="gramStart"/>
            <w:r>
              <w:rPr>
                <w:color w:val="2D2D2D"/>
                <w:sz w:val="23"/>
                <w:szCs w:val="23"/>
              </w:rPr>
              <w:t>ы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ле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ной стр</w:t>
            </w:r>
            <w:r>
              <w:rPr>
                <w:color w:val="2D2D2D"/>
                <w:sz w:val="23"/>
                <w:szCs w:val="23"/>
              </w:rPr>
              <w:t>у</w:t>
            </w:r>
            <w:r>
              <w:rPr>
                <w:color w:val="2D2D2D"/>
                <w:sz w:val="23"/>
                <w:szCs w:val="23"/>
              </w:rPr>
              <w:t>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тонк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распыле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ной струей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пена ни</w:t>
            </w:r>
            <w:r>
              <w:rPr>
                <w:color w:val="2D2D2D"/>
                <w:sz w:val="23"/>
                <w:szCs w:val="23"/>
              </w:rPr>
              <w:t>з</w:t>
            </w:r>
            <w:r>
              <w:rPr>
                <w:color w:val="2D2D2D"/>
                <w:sz w:val="23"/>
                <w:szCs w:val="23"/>
              </w:rPr>
              <w:t>кой кра</w:t>
            </w:r>
            <w:proofErr w:type="gramStart"/>
            <w:r>
              <w:rPr>
                <w:color w:val="2D2D2D"/>
                <w:sz w:val="23"/>
                <w:szCs w:val="23"/>
              </w:rPr>
              <w:t>т-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ности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пена сре</w:t>
            </w:r>
            <w:r>
              <w:rPr>
                <w:color w:val="2D2D2D"/>
                <w:sz w:val="23"/>
                <w:szCs w:val="23"/>
              </w:rPr>
              <w:t>д</w:t>
            </w:r>
            <w:r>
              <w:rPr>
                <w:color w:val="2D2D2D"/>
                <w:sz w:val="23"/>
                <w:szCs w:val="23"/>
              </w:rPr>
              <w:t>ней кра</w:t>
            </w:r>
            <w:proofErr w:type="gramStart"/>
            <w:r>
              <w:rPr>
                <w:color w:val="2D2D2D"/>
                <w:sz w:val="23"/>
                <w:szCs w:val="23"/>
              </w:rPr>
              <w:t>т-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ности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  <w:r>
              <w:rPr>
                <w:color w:val="2D2D2D"/>
                <w:sz w:val="23"/>
                <w:szCs w:val="23"/>
              </w:rPr>
              <w:pict>
                <v:shape id="_x0000_i1035" type="#_x0000_t75" alt="СП 9.13130.2009 Техника пожарная. Огнетушители. Требования к эксплуатации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  <w:r>
              <w:rPr>
                <w:color w:val="2D2D2D"/>
                <w:sz w:val="23"/>
                <w:szCs w:val="23"/>
              </w:rPr>
              <w:pict>
                <v:shape id="_x0000_i1036" type="#_x0000_t75" alt="СП 9.13130.2009 Техника пожарная. Огнетушители. Требования к эксплуатации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  <w:r>
              <w:rPr>
                <w:color w:val="2D2D2D"/>
                <w:sz w:val="23"/>
                <w:szCs w:val="23"/>
              </w:rPr>
              <w:pict>
                <v:shape id="_x0000_i1037" type="#_x0000_t75" alt="СП 9.13130.2009 Техника пожарная. Огнетушители. Требования к эксплуатации" style="width:10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  <w:r>
              <w:rPr>
                <w:color w:val="2D2D2D"/>
                <w:sz w:val="23"/>
                <w:szCs w:val="23"/>
              </w:rPr>
              <w:pict>
                <v:shape id="_x0000_i1038" type="#_x0000_t75" alt="СП 9.13130.2009 Техника пожарная. Огнетушители. Требования к эксплуатации" style="width:10.9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+++</w:t>
            </w:r>
            <w:r>
              <w:rPr>
                <w:color w:val="2D2D2D"/>
                <w:sz w:val="23"/>
                <w:szCs w:val="23"/>
              </w:rPr>
              <w:pict>
                <v:shape id="_x0000_i1039" type="#_x0000_t75" alt="СП 9.13130.2009 Техника пожарная. Огнетушители. Требования к эксплуатации" style="width:8.3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++</w:t>
            </w: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Для огнетушителей, заряженных порошком типа АВСЕ.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Для огнетушителей, заряженных специальным порошком и оснащенных успоко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телем порошковой струи.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3 - При условии соблюдения требований по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электробезопасности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  <w:hyperlink r:id="rId73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ГОСТ </w:t>
        </w:r>
        <w:proofErr w:type="gramStart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Р</w:t>
        </w:r>
        <w:proofErr w:type="gram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51017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или </w:t>
      </w:r>
      <w:hyperlink r:id="rId74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4 - Кроме огнетушителей, оснащенных металлическим диффузором для подачи у</w:t>
      </w:r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r>
        <w:rPr>
          <w:rFonts w:ascii="Arial" w:hAnsi="Arial" w:cs="Arial"/>
          <w:color w:val="2D2D2D"/>
          <w:spacing w:val="2"/>
          <w:sz w:val="23"/>
          <w:szCs w:val="23"/>
        </w:rPr>
        <w:t>лекислоты на очаг пожара.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Знаком +++ отмечены огнетушители, наиболее эффективные при тушении пожара данного класса; ++ огнетушители, пригодные для тушения пожара данного класса; + огнетушители, недостаточно эффективные при тушении пожара данного класса; - огнетушители, непригодные для тушения пожара данного класса.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(справочное). Классификация пожаров по ГОСТ 27331 и рекомендуемые средства пожаротушения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Б.1 - Классификация пожаров по </w:t>
      </w:r>
      <w:hyperlink r:id="rId75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27331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 и рекомендуемые средства пожаротушения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2287"/>
        <w:gridCol w:w="1087"/>
        <w:gridCol w:w="2673"/>
        <w:gridCol w:w="2426"/>
      </w:tblGrid>
      <w:tr w:rsidR="00085100" w:rsidTr="00085100">
        <w:trPr>
          <w:trHeight w:val="15"/>
        </w:trPr>
        <w:tc>
          <w:tcPr>
            <w:tcW w:w="92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пожара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класса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Подкласс пожара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подкла</w:t>
            </w:r>
            <w:r>
              <w:rPr>
                <w:color w:val="2D2D2D"/>
                <w:sz w:val="23"/>
                <w:szCs w:val="23"/>
              </w:rPr>
              <w:t>с</w:t>
            </w:r>
            <w:r>
              <w:rPr>
                <w:color w:val="2D2D2D"/>
                <w:sz w:val="23"/>
                <w:szCs w:val="23"/>
              </w:rPr>
              <w:t>са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Рекомендуемые сре</w:t>
            </w:r>
            <w:r>
              <w:rPr>
                <w:color w:val="2D2D2D"/>
                <w:sz w:val="23"/>
                <w:szCs w:val="23"/>
              </w:rPr>
              <w:t>д</w:t>
            </w:r>
            <w:r>
              <w:rPr>
                <w:color w:val="2D2D2D"/>
                <w:sz w:val="23"/>
                <w:szCs w:val="23"/>
              </w:rPr>
              <w:t>ства пожаротушения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твердых в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ществ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твердых в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ществ, сопровождаемое тлением (например, др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весина, бумага, уголь, текстиль)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Вода со смачивател</w:t>
            </w:r>
            <w:r>
              <w:rPr>
                <w:color w:val="2D2D2D"/>
                <w:sz w:val="23"/>
                <w:szCs w:val="23"/>
              </w:rPr>
              <w:t>я</w:t>
            </w:r>
            <w:r>
              <w:rPr>
                <w:color w:val="2D2D2D"/>
                <w:sz w:val="23"/>
                <w:szCs w:val="23"/>
              </w:rPr>
              <w:t>ми, пена, хладоны, п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рошки типа АВСЕ</w:t>
            </w:r>
          </w:p>
        </w:tc>
      </w:tr>
      <w:tr w:rsidR="00085100" w:rsidTr="0008510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твердых в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ществ, не сопровожда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мое тлением (каучук, пластмассы)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Все виды огнетуш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щих средств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жидких в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ществ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  <w:proofErr w:type="gramStart"/>
            <w:r>
              <w:rPr>
                <w:color w:val="2D2D2D"/>
                <w:sz w:val="23"/>
                <w:szCs w:val="23"/>
              </w:rPr>
              <w:t>1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жидких в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ществ, нерастворимых в воде (бензин, нефтепр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дукты), а также сжижа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мых твердых веществ (парафин)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Пена, тонкораспыле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ная вода, вода с доба</w:t>
            </w:r>
            <w:r>
              <w:rPr>
                <w:color w:val="2D2D2D"/>
                <w:sz w:val="23"/>
                <w:szCs w:val="23"/>
              </w:rPr>
              <w:t>в</w:t>
            </w:r>
            <w:r>
              <w:rPr>
                <w:color w:val="2D2D2D"/>
                <w:sz w:val="23"/>
                <w:szCs w:val="23"/>
              </w:rPr>
              <w:t xml:space="preserve">кой </w:t>
            </w:r>
            <w:proofErr w:type="spellStart"/>
            <w:r>
              <w:rPr>
                <w:color w:val="2D2D2D"/>
                <w:sz w:val="23"/>
                <w:szCs w:val="23"/>
              </w:rPr>
              <w:t>фторированного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ПАВ, хладоны, </w:t>
            </w:r>
            <w:proofErr w:type="gramStart"/>
            <w:r>
              <w:rPr>
                <w:color w:val="2D2D2D"/>
                <w:sz w:val="23"/>
                <w:szCs w:val="23"/>
              </w:rPr>
              <w:t>СО</w:t>
            </w:r>
            <w:proofErr w:type="gramEnd"/>
            <w:r>
              <w:rPr>
                <w:color w:val="2D2D2D"/>
                <w:sz w:val="23"/>
                <w:szCs w:val="23"/>
              </w:rPr>
              <w:pict>
                <v:shape id="_x0000_i1040" type="#_x0000_t75" alt="СП 9.13130.2009 Техника пожарная. Огнетушители. Требования к эксплуатации" style="width:8.35pt;height:17.6pt"/>
              </w:pict>
            </w:r>
            <w:r>
              <w:rPr>
                <w:color w:val="2D2D2D"/>
                <w:sz w:val="23"/>
                <w:szCs w:val="23"/>
              </w:rPr>
              <w:t>, порошки типа АВСЕ и ВСЕ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085100" w:rsidTr="0008510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  <w:proofErr w:type="gramStart"/>
            <w:r>
              <w:rPr>
                <w:color w:val="2D2D2D"/>
                <w:sz w:val="23"/>
                <w:szCs w:val="23"/>
              </w:rPr>
              <w:t>2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полярных жи</w:t>
            </w:r>
            <w:r>
              <w:rPr>
                <w:color w:val="2D2D2D"/>
                <w:sz w:val="23"/>
                <w:szCs w:val="23"/>
              </w:rPr>
              <w:t>д</w:t>
            </w:r>
            <w:r>
              <w:rPr>
                <w:color w:val="2D2D2D"/>
                <w:sz w:val="23"/>
                <w:szCs w:val="23"/>
              </w:rPr>
              <w:t>ких веществ, раствор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color w:val="2D2D2D"/>
                <w:sz w:val="23"/>
                <w:szCs w:val="23"/>
              </w:rPr>
              <w:t>мых в воде (спирты, ац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тон, глицерин и др.)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Пена на основе спец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color w:val="2D2D2D"/>
                <w:sz w:val="23"/>
                <w:szCs w:val="23"/>
              </w:rPr>
              <w:t>альных пенообразов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телей, тонкорасп</w:t>
            </w:r>
            <w:r>
              <w:rPr>
                <w:color w:val="2D2D2D"/>
                <w:sz w:val="23"/>
                <w:szCs w:val="23"/>
              </w:rPr>
              <w:t>ы</w:t>
            </w:r>
            <w:r>
              <w:rPr>
                <w:color w:val="2D2D2D"/>
                <w:sz w:val="23"/>
                <w:szCs w:val="23"/>
              </w:rPr>
              <w:t>ленная вода, хладоны, порошки типа АВСЕ и ВСЕ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газообра</w:t>
            </w:r>
            <w:r>
              <w:rPr>
                <w:color w:val="2D2D2D"/>
                <w:sz w:val="23"/>
                <w:szCs w:val="23"/>
              </w:rPr>
              <w:t>з</w:t>
            </w:r>
            <w:r>
              <w:rPr>
                <w:color w:val="2D2D2D"/>
                <w:sz w:val="23"/>
                <w:szCs w:val="23"/>
              </w:rPr>
              <w:t>ных веществ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Бытовой газ, пропан, в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дород, аммиак и др.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Объемное тушение и </w:t>
            </w:r>
            <w:proofErr w:type="spellStart"/>
            <w:r>
              <w:rPr>
                <w:color w:val="2D2D2D"/>
                <w:sz w:val="23"/>
                <w:szCs w:val="23"/>
              </w:rPr>
              <w:t>флегматизация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газ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выми составами, п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 xml:space="preserve">рошки типа АВСЕ и </w:t>
            </w:r>
            <w:r>
              <w:rPr>
                <w:color w:val="2D2D2D"/>
                <w:sz w:val="23"/>
                <w:szCs w:val="23"/>
              </w:rPr>
              <w:lastRenderedPageBreak/>
              <w:t>ВСЕ, вода для охла</w:t>
            </w:r>
            <w:r>
              <w:rPr>
                <w:color w:val="2D2D2D"/>
                <w:sz w:val="23"/>
                <w:szCs w:val="23"/>
              </w:rPr>
              <w:t>ж</w:t>
            </w:r>
            <w:r>
              <w:rPr>
                <w:color w:val="2D2D2D"/>
                <w:sz w:val="23"/>
                <w:szCs w:val="23"/>
              </w:rPr>
              <w:t>дения оборудования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металлов и металлосодержащих веществ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Горение легких металлов и их сплавов (алюминий, магний и др.), </w:t>
            </w:r>
            <w:proofErr w:type="gramStart"/>
            <w:r>
              <w:rPr>
                <w:color w:val="2D2D2D"/>
                <w:sz w:val="23"/>
                <w:szCs w:val="23"/>
              </w:rPr>
              <w:t>кроме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щ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лочных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Специальные порошки</w:t>
            </w:r>
          </w:p>
        </w:tc>
      </w:tr>
      <w:tr w:rsidR="00085100" w:rsidTr="000851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щелочных м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таллов (натрий, калий и др.)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Специальные порошки</w:t>
            </w:r>
          </w:p>
        </w:tc>
      </w:tr>
      <w:tr w:rsidR="00085100" w:rsidTr="0008510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D3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Горение металлосоде</w:t>
            </w:r>
            <w:r>
              <w:rPr>
                <w:color w:val="2D2D2D"/>
                <w:sz w:val="23"/>
                <w:szCs w:val="23"/>
              </w:rPr>
              <w:t>р</w:t>
            </w:r>
            <w:r>
              <w:rPr>
                <w:color w:val="2D2D2D"/>
                <w:sz w:val="23"/>
                <w:szCs w:val="23"/>
              </w:rPr>
              <w:t>жащих соединений (м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таллоорганические с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единения, гидриды м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таллов)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Специальные порошки</w:t>
            </w: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 xml:space="preserve"> (рекомендуемое). Использов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а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ние огнетушителей на автотранспортных сре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д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ствах (АТС) (в рекомендациях приведены м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и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нимальный ранг огнетушителей и их мин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и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мально необходимое количество)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В.1 Легковые и грузовые автомобили с допустимой максимальной массой до 3,5 т должны быть оснащены не менее чем одним порошковым, газовым или с зарядом на водной основе огнетушителем с зарядом не менее 2 кг (2 л), предназначенным для использования на АТС и обеспечивающим тушение модельных очагов пожара не менее 0,7А и 21В, а автобусы и грузовые автомобили, предназначенные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п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ревозки людей или с допустимой максимальной массой от 3,5 до 7,5 т, - двумя ан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логичными огнетушителями.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 АТС для перевозки опасных грузов или с допустимой максимальной массой б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лее 7,5 т оснащаются двумя порошковыми, газовыми или с зарядом на водной о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нове огнетушителями, каждый из которых должен обеспечивать тушение модельных очагов пожара не менее 2А и 70В. При этом один должен находиться на шасси, а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другой - на цистерне или в кузове с грузом.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 Для использования на АТС допускаются только огнетушители, прошедшие се</w:t>
      </w:r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r>
        <w:rPr>
          <w:rFonts w:ascii="Arial" w:hAnsi="Arial" w:cs="Arial"/>
          <w:color w:val="2D2D2D"/>
          <w:spacing w:val="2"/>
          <w:sz w:val="23"/>
          <w:szCs w:val="23"/>
        </w:rPr>
        <w:t>тификацию в установленном порядке, конструкция которых выдержала испытание на вибрационную прочность и транспортную тряску по </w:t>
      </w:r>
      <w:hyperlink r:id="rId7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ГОСТ Р 51057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 Огнетушители должны сохранять работоспособность в диапазоне температур от минус 30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плюс 50 °С и быть рекомендованы изготовителем для применения на АТС.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 Допускается применять на АТС углекислотные (газовые) огнетушители, если они имеют огнетушащую способность по классу пожара В не ниже, чем указанные в 1 и 2. При этом размещение огнетушителей на АТС должно исключать возможность их нагрева свыше плюс 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 В качестве заряда в порошковых огнетушителях целесообразно использовать многоцелевые порошковые составы типа АВСЕ.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 АТС, работающие на сжиженном газе, должны быть оснащены огнетушителями, предназначенными для ликвидации пожаров класса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В.7 В автобусах и грузовых автомобилях один огнетушитель должен располагаться в кабине, другой в салоне или кузове.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В.8 Передвижные лаборатории, мастерские и другие транспортные средства типа фургона, смонтированного на автомобильном шасси, должны быть укомплектованы огнетушителями соответствующего типа в зависимости от класса возможного пож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ра и особенностей смонтированного оборудования.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В.9 На всех автомобилях огнетушители должны располагаться в кабине, в неп</w:t>
      </w:r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r>
        <w:rPr>
          <w:rFonts w:ascii="Arial" w:hAnsi="Arial" w:cs="Arial"/>
          <w:color w:val="2D2D2D"/>
          <w:spacing w:val="2"/>
          <w:sz w:val="23"/>
          <w:szCs w:val="23"/>
        </w:rPr>
        <w:t>средственной близости от водителя или в легкодоступном для него месте. Запр</w:t>
      </w:r>
      <w:r>
        <w:rPr>
          <w:rFonts w:ascii="Arial" w:hAnsi="Arial" w:cs="Arial"/>
          <w:color w:val="2D2D2D"/>
          <w:spacing w:val="2"/>
          <w:sz w:val="23"/>
          <w:szCs w:val="23"/>
        </w:rPr>
        <w:t>е</w:t>
      </w:r>
      <w:r>
        <w:rPr>
          <w:rFonts w:ascii="Arial" w:hAnsi="Arial" w:cs="Arial"/>
          <w:color w:val="2D2D2D"/>
          <w:spacing w:val="2"/>
          <w:sz w:val="23"/>
          <w:szCs w:val="23"/>
        </w:rPr>
        <w:t>щается хранение огнетушителей в местах, доступ к которым затруднен (багажнике, кузове и др.).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В.10 Огнетушители, размещаемые вне кабины, следует защищать от воздействия осадков, солнечных лучей и грязи.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В.11 Конструкция кронштейна должна быть надежной, чтобы исключить вероятность выпадения из него огнетушителя при движении автомобиля, столкновении или уд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>ре его о препятствие.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В.12 Порошковые огнетушители, установленные на транспортных средствах вне к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бины или салона и подвергающиеся воздействию неблагоприятных климатических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физических факторов, должны перезаряжаться не реже одного раза в 12 месяцев, остальные огнетушители - не реже одного раза в 24 месяца.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Г (рекомендуемое). Рекоменду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е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мые образцы документов по техническому о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б</w:t>
      </w: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служиванию огнетушителей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1 Эксплуатационный паспорт на огнетушитель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7"/>
        <w:gridCol w:w="747"/>
        <w:gridCol w:w="452"/>
        <w:gridCol w:w="157"/>
        <w:gridCol w:w="157"/>
        <w:gridCol w:w="157"/>
        <w:gridCol w:w="450"/>
        <w:gridCol w:w="450"/>
        <w:gridCol w:w="4628"/>
      </w:tblGrid>
      <w:tr w:rsidR="00085100" w:rsidTr="00085100">
        <w:trPr>
          <w:trHeight w:val="15"/>
        </w:trPr>
        <w:tc>
          <w:tcPr>
            <w:tcW w:w="2587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Номер, присвоенный огнетушителю</w:t>
            </w:r>
          </w:p>
        </w:tc>
      </w:tr>
      <w:tr w:rsidR="00085100" w:rsidTr="00085100"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Дата введения огнетушителя в эксплуатацию</w:t>
            </w:r>
          </w:p>
        </w:tc>
      </w:tr>
      <w:tr w:rsidR="00085100" w:rsidTr="00085100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Место установки огнетушителя</w:t>
            </w:r>
          </w:p>
        </w:tc>
      </w:tr>
      <w:tr w:rsidR="00085100" w:rsidTr="00085100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Тип и марка огнетушителя</w:t>
            </w:r>
          </w:p>
        </w:tc>
      </w:tr>
      <w:tr w:rsidR="00085100" w:rsidTr="00085100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Завод - изготовитель огнетушителя</w:t>
            </w:r>
          </w:p>
        </w:tc>
      </w:tr>
      <w:tr w:rsidR="00085100" w:rsidTr="00085100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Заводской номер</w:t>
            </w:r>
          </w:p>
        </w:tc>
      </w:tr>
      <w:tr w:rsidR="00085100" w:rsidTr="00085100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Дата изготовления огнетушителя</w:t>
            </w:r>
          </w:p>
        </w:tc>
      </w:tr>
      <w:tr w:rsidR="00085100" w:rsidTr="00085100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8. Марка (концентрация) заряженного </w:t>
            </w:r>
            <w:proofErr w:type="gramStart"/>
            <w:r>
              <w:rPr>
                <w:color w:val="2D2D2D"/>
                <w:sz w:val="23"/>
                <w:szCs w:val="23"/>
              </w:rPr>
              <w:t>ОТВ</w:t>
            </w:r>
            <w:proofErr w:type="gramEnd"/>
          </w:p>
        </w:tc>
      </w:tr>
      <w:tr w:rsidR="00085100" w:rsidTr="00085100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Г.1 - Результаты технического обслуживания огнетушителя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9"/>
        <w:gridCol w:w="1132"/>
        <w:gridCol w:w="871"/>
        <w:gridCol w:w="1275"/>
        <w:gridCol w:w="1538"/>
        <w:gridCol w:w="1339"/>
        <w:gridCol w:w="1651"/>
      </w:tblGrid>
      <w:tr w:rsidR="00085100" w:rsidTr="00085100">
        <w:trPr>
          <w:trHeight w:val="15"/>
        </w:trPr>
        <w:tc>
          <w:tcPr>
            <w:tcW w:w="1663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 и вид проведенного технического обслужив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ния</w:t>
            </w: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Результаты технического обслуживания огнетушителя</w:t>
            </w:r>
          </w:p>
        </w:tc>
      </w:tr>
      <w:tr w:rsidR="00085100" w:rsidTr="00085100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 и с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 xml:space="preserve">стояние узлов </w:t>
            </w:r>
            <w:proofErr w:type="spellStart"/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г</w:t>
            </w:r>
            <w:r>
              <w:rPr>
                <w:color w:val="2D2D2D"/>
                <w:sz w:val="23"/>
                <w:szCs w:val="23"/>
              </w:rPr>
              <w:t>нет</w:t>
            </w:r>
            <w:proofErr w:type="gramStart"/>
            <w:r>
              <w:rPr>
                <w:color w:val="2D2D2D"/>
                <w:sz w:val="23"/>
                <w:szCs w:val="23"/>
              </w:rPr>
              <w:t>у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шителя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color w:val="2D2D2D"/>
                <w:sz w:val="23"/>
                <w:szCs w:val="23"/>
              </w:rPr>
              <w:t>л</w:t>
            </w:r>
            <w:r>
              <w:rPr>
                <w:color w:val="2D2D2D"/>
                <w:sz w:val="23"/>
                <w:szCs w:val="23"/>
              </w:rPr>
              <w:t xml:space="preserve">ная масса </w:t>
            </w:r>
            <w:proofErr w:type="spellStart"/>
            <w:r>
              <w:rPr>
                <w:color w:val="2D2D2D"/>
                <w:sz w:val="23"/>
                <w:szCs w:val="23"/>
              </w:rPr>
              <w:t>огн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</w:t>
            </w:r>
            <w:proofErr w:type="gramStart"/>
            <w:r>
              <w:rPr>
                <w:color w:val="2D2D2D"/>
                <w:sz w:val="23"/>
                <w:szCs w:val="23"/>
              </w:rPr>
              <w:t>у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шит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ля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</w:t>
            </w:r>
            <w:r>
              <w:rPr>
                <w:color w:val="2D2D2D"/>
                <w:sz w:val="23"/>
                <w:szCs w:val="23"/>
              </w:rPr>
              <w:br/>
              <w:t>(при нал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color w:val="2D2D2D"/>
                <w:sz w:val="23"/>
                <w:szCs w:val="23"/>
              </w:rPr>
              <w:t>чии инд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color w:val="2D2D2D"/>
                <w:sz w:val="23"/>
                <w:szCs w:val="23"/>
              </w:rPr>
              <w:t>катора давления)* или масса газового баллона**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Состояние ходовой ча</w:t>
            </w:r>
            <w:r>
              <w:rPr>
                <w:color w:val="2D2D2D"/>
                <w:sz w:val="23"/>
                <w:szCs w:val="23"/>
              </w:rPr>
              <w:t>с</w:t>
            </w:r>
            <w:r>
              <w:rPr>
                <w:color w:val="2D2D2D"/>
                <w:sz w:val="23"/>
                <w:szCs w:val="23"/>
              </w:rPr>
              <w:t>ти передви</w:t>
            </w:r>
            <w:r>
              <w:rPr>
                <w:color w:val="2D2D2D"/>
                <w:sz w:val="23"/>
                <w:szCs w:val="23"/>
              </w:rPr>
              <w:t>ж</w:t>
            </w:r>
            <w:r>
              <w:rPr>
                <w:color w:val="2D2D2D"/>
                <w:sz w:val="23"/>
                <w:szCs w:val="23"/>
              </w:rPr>
              <w:t>ного огнет</w:t>
            </w:r>
            <w:r>
              <w:rPr>
                <w:color w:val="2D2D2D"/>
                <w:sz w:val="23"/>
                <w:szCs w:val="23"/>
              </w:rPr>
              <w:t>у</w:t>
            </w:r>
            <w:r>
              <w:rPr>
                <w:color w:val="2D2D2D"/>
                <w:sz w:val="23"/>
                <w:szCs w:val="23"/>
              </w:rPr>
              <w:t>шителя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Принятые меры по устранению отмече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ных недо</w:t>
            </w:r>
            <w:r>
              <w:rPr>
                <w:color w:val="2D2D2D"/>
                <w:sz w:val="23"/>
                <w:szCs w:val="23"/>
              </w:rPr>
              <w:t>с</w:t>
            </w:r>
            <w:r>
              <w:rPr>
                <w:color w:val="2D2D2D"/>
                <w:sz w:val="23"/>
                <w:szCs w:val="23"/>
              </w:rPr>
              <w:t>татков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Должность, фамилия, ин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color w:val="2D2D2D"/>
                <w:sz w:val="23"/>
                <w:szCs w:val="23"/>
              </w:rPr>
              <w:t>циалы и по</w:t>
            </w:r>
            <w:r>
              <w:rPr>
                <w:color w:val="2D2D2D"/>
                <w:sz w:val="23"/>
                <w:szCs w:val="23"/>
              </w:rPr>
              <w:t>д</w:t>
            </w:r>
            <w:r>
              <w:rPr>
                <w:color w:val="2D2D2D"/>
                <w:sz w:val="23"/>
                <w:szCs w:val="23"/>
              </w:rPr>
              <w:t>пись ответс</w:t>
            </w:r>
            <w:r>
              <w:rPr>
                <w:color w:val="2D2D2D"/>
                <w:sz w:val="23"/>
                <w:szCs w:val="23"/>
              </w:rPr>
              <w:t>т</w:t>
            </w:r>
            <w:r>
              <w:rPr>
                <w:color w:val="2D2D2D"/>
                <w:sz w:val="23"/>
                <w:szCs w:val="23"/>
              </w:rPr>
              <w:t>венного лица</w:t>
            </w:r>
          </w:p>
        </w:tc>
      </w:tr>
      <w:tr w:rsidR="00085100" w:rsidTr="0008510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* Давление в корпусе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закачного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огнетушителя или в газовом баллоне (если он ра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положен снаружи и оснащен манометром или индикатором давления).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** Масса баллона со сжиженным газом для вытеснения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огнетушителя. Если баллончик расположен внутри корпуса огнетушителя, то его масса определяется раз в год (для порошковых огнетушителей - выборочно) и сравнивается со значен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Fonts w:ascii="Arial" w:hAnsi="Arial" w:cs="Arial"/>
          <w:color w:val="2D2D2D"/>
          <w:spacing w:val="2"/>
          <w:sz w:val="23"/>
          <w:szCs w:val="23"/>
        </w:rPr>
        <w:t>ем, указанным в паспорте огнетушителя.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Г.2 - Журнал технического обслуживания огнетушителей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3"/>
        <w:gridCol w:w="978"/>
        <w:gridCol w:w="978"/>
        <w:gridCol w:w="978"/>
        <w:gridCol w:w="818"/>
        <w:gridCol w:w="793"/>
        <w:gridCol w:w="1262"/>
        <w:gridCol w:w="1027"/>
        <w:gridCol w:w="1488"/>
      </w:tblGrid>
      <w:tr w:rsidR="00085100" w:rsidTr="00085100">
        <w:trPr>
          <w:trHeight w:val="15"/>
        </w:trPr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 и ма</w:t>
            </w:r>
            <w:r>
              <w:rPr>
                <w:color w:val="2D2D2D"/>
                <w:sz w:val="23"/>
                <w:szCs w:val="23"/>
              </w:rPr>
              <w:t>р</w:t>
            </w:r>
            <w:r>
              <w:rPr>
                <w:color w:val="2D2D2D"/>
                <w:sz w:val="23"/>
                <w:szCs w:val="23"/>
              </w:rPr>
              <w:t>ка огн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тушит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ля 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Техническое обслуживание (вид и дата)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 xml:space="preserve">верка узлов </w:t>
            </w:r>
            <w:proofErr w:type="spellStart"/>
            <w:r>
              <w:rPr>
                <w:color w:val="2D2D2D"/>
                <w:sz w:val="23"/>
                <w:szCs w:val="23"/>
              </w:rPr>
              <w:t>огнет</w:t>
            </w:r>
            <w:proofErr w:type="gramStart"/>
            <w:r>
              <w:rPr>
                <w:color w:val="2D2D2D"/>
                <w:sz w:val="23"/>
                <w:szCs w:val="23"/>
              </w:rPr>
              <w:t>у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шителя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верка качес</w:t>
            </w:r>
            <w:r>
              <w:rPr>
                <w:color w:val="2D2D2D"/>
                <w:sz w:val="23"/>
                <w:szCs w:val="23"/>
              </w:rPr>
              <w:t>т</w:t>
            </w:r>
            <w:r>
              <w:rPr>
                <w:color w:val="2D2D2D"/>
                <w:sz w:val="23"/>
                <w:szCs w:val="23"/>
              </w:rPr>
              <w:t xml:space="preserve">ва </w:t>
            </w:r>
            <w:proofErr w:type="gramStart"/>
            <w:r>
              <w:rPr>
                <w:color w:val="2D2D2D"/>
                <w:sz w:val="23"/>
                <w:szCs w:val="23"/>
              </w:rPr>
              <w:t>ОТВ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 xml:space="preserve">верка </w:t>
            </w:r>
            <w:proofErr w:type="spellStart"/>
            <w:r>
              <w:rPr>
                <w:color w:val="2D2D2D"/>
                <w:sz w:val="23"/>
                <w:szCs w:val="23"/>
              </w:rPr>
              <w:t>индик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тора давл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Пер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з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 xml:space="preserve">рядка </w:t>
            </w:r>
            <w:proofErr w:type="spellStart"/>
            <w:r>
              <w:rPr>
                <w:color w:val="2D2D2D"/>
                <w:sz w:val="23"/>
                <w:szCs w:val="23"/>
              </w:rPr>
              <w:t>огн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ту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шит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ля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Исп</w:t>
            </w:r>
            <w:proofErr w:type="gramStart"/>
            <w:r>
              <w:rPr>
                <w:color w:val="2D2D2D"/>
                <w:sz w:val="23"/>
                <w:szCs w:val="23"/>
              </w:rPr>
              <w:t>ы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тание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узлов </w:t>
            </w:r>
            <w:proofErr w:type="spellStart"/>
            <w:r>
              <w:rPr>
                <w:color w:val="2D2D2D"/>
                <w:sz w:val="23"/>
                <w:szCs w:val="23"/>
              </w:rPr>
              <w:t>огн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ту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шит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ля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Замечания о технич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ском с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стоянии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Прин</w:t>
            </w:r>
            <w:r>
              <w:rPr>
                <w:color w:val="2D2D2D"/>
                <w:sz w:val="23"/>
                <w:szCs w:val="23"/>
              </w:rPr>
              <w:t>я</w:t>
            </w:r>
            <w:r>
              <w:rPr>
                <w:color w:val="2D2D2D"/>
                <w:sz w:val="23"/>
                <w:szCs w:val="23"/>
              </w:rPr>
              <w:t>тые м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ры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Должность, фамилия, инициалы</w:t>
            </w:r>
            <w:r>
              <w:rPr>
                <w:color w:val="2D2D2D"/>
                <w:sz w:val="23"/>
                <w:szCs w:val="23"/>
              </w:rPr>
              <w:br/>
              <w:t>и подпись ответстве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ного лица</w:t>
            </w:r>
          </w:p>
        </w:tc>
      </w:tr>
      <w:tr w:rsidR="00085100" w:rsidTr="000851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</w:tbl>
    <w:p w:rsidR="00085100" w:rsidRDefault="00085100" w:rsidP="0008510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Г.3 - Журнал проведения испытаний и перезарядки огнетушителей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1751"/>
        <w:gridCol w:w="889"/>
        <w:gridCol w:w="892"/>
        <w:gridCol w:w="824"/>
        <w:gridCol w:w="1034"/>
        <w:gridCol w:w="1040"/>
        <w:gridCol w:w="1009"/>
        <w:gridCol w:w="1217"/>
      </w:tblGrid>
      <w:tr w:rsidR="00085100" w:rsidTr="00085100">
        <w:trPr>
          <w:trHeight w:val="15"/>
        </w:trPr>
        <w:tc>
          <w:tcPr>
            <w:tcW w:w="92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 и ма</w:t>
            </w:r>
            <w:r>
              <w:rPr>
                <w:color w:val="2D2D2D"/>
                <w:sz w:val="23"/>
                <w:szCs w:val="23"/>
              </w:rPr>
              <w:t>р</w:t>
            </w:r>
            <w:r>
              <w:rPr>
                <w:color w:val="2D2D2D"/>
                <w:sz w:val="23"/>
                <w:szCs w:val="23"/>
              </w:rPr>
              <w:t>ка огн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</w:t>
            </w:r>
            <w:r>
              <w:rPr>
                <w:color w:val="2D2D2D"/>
                <w:sz w:val="23"/>
                <w:szCs w:val="23"/>
              </w:rPr>
              <w:t>у</w:t>
            </w:r>
            <w:r>
              <w:rPr>
                <w:color w:val="2D2D2D"/>
                <w:sz w:val="23"/>
                <w:szCs w:val="23"/>
              </w:rPr>
              <w:t>ши-</w:t>
            </w:r>
            <w:r>
              <w:rPr>
                <w:color w:val="2D2D2D"/>
                <w:sz w:val="23"/>
                <w:szCs w:val="23"/>
              </w:rPr>
              <w:br/>
              <w:t>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 провед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ния испытания и перезарядки; организация, проводившая техобслужив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Резул</w:t>
            </w:r>
            <w:proofErr w:type="gramStart"/>
            <w:r>
              <w:rPr>
                <w:color w:val="2D2D2D"/>
                <w:sz w:val="23"/>
                <w:szCs w:val="23"/>
              </w:rPr>
              <w:t>ь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таты осмо</w:t>
            </w:r>
            <w:r>
              <w:rPr>
                <w:color w:val="2D2D2D"/>
                <w:sz w:val="23"/>
                <w:szCs w:val="23"/>
              </w:rPr>
              <w:t>т</w:t>
            </w:r>
            <w:r>
              <w:rPr>
                <w:color w:val="2D2D2D"/>
                <w:sz w:val="23"/>
                <w:szCs w:val="23"/>
              </w:rPr>
              <w:t xml:space="preserve">ра и </w:t>
            </w:r>
            <w:proofErr w:type="spellStart"/>
            <w:r>
              <w:rPr>
                <w:color w:val="2D2D2D"/>
                <w:sz w:val="23"/>
                <w:szCs w:val="23"/>
              </w:rPr>
              <w:t>исп</w:t>
            </w:r>
            <w:r>
              <w:rPr>
                <w:color w:val="2D2D2D"/>
                <w:sz w:val="23"/>
                <w:szCs w:val="23"/>
              </w:rPr>
              <w:t>ы</w:t>
            </w:r>
            <w:r>
              <w:rPr>
                <w:color w:val="2D2D2D"/>
                <w:sz w:val="23"/>
                <w:szCs w:val="23"/>
              </w:rPr>
              <w:t>та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на </w:t>
            </w:r>
            <w:proofErr w:type="spellStart"/>
            <w:r>
              <w:rPr>
                <w:color w:val="2D2D2D"/>
                <w:sz w:val="23"/>
                <w:szCs w:val="23"/>
              </w:rPr>
              <w:t>проч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ность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Срок сл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ду</w:t>
            </w:r>
            <w:proofErr w:type="gramStart"/>
            <w:r>
              <w:rPr>
                <w:color w:val="2D2D2D"/>
                <w:sz w:val="23"/>
                <w:szCs w:val="23"/>
              </w:rPr>
              <w:t>ю-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щего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плано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вого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испы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тания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Дата </w:t>
            </w:r>
            <w:proofErr w:type="spellStart"/>
            <w:r>
              <w:rPr>
                <w:color w:val="2D2D2D"/>
                <w:sz w:val="23"/>
                <w:szCs w:val="23"/>
              </w:rPr>
              <w:t>пров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дения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пер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за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 xml:space="preserve">рядки </w:t>
            </w:r>
            <w:proofErr w:type="spellStart"/>
            <w:r>
              <w:rPr>
                <w:color w:val="2D2D2D"/>
                <w:sz w:val="23"/>
                <w:szCs w:val="23"/>
              </w:rPr>
              <w:t>огн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ту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шит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ля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(</w:t>
            </w:r>
            <w:proofErr w:type="spellStart"/>
            <w:r>
              <w:rPr>
                <w:color w:val="2D2D2D"/>
                <w:sz w:val="23"/>
                <w:szCs w:val="23"/>
              </w:rPr>
              <w:t>ко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цен</w:t>
            </w:r>
            <w:proofErr w:type="gramStart"/>
            <w:r>
              <w:rPr>
                <w:color w:val="2D2D2D"/>
                <w:sz w:val="23"/>
                <w:szCs w:val="23"/>
              </w:rPr>
              <w:t>т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рация) заряжен-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ОТВ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Резул</w:t>
            </w:r>
            <w:r>
              <w:rPr>
                <w:color w:val="2D2D2D"/>
                <w:sz w:val="23"/>
                <w:szCs w:val="23"/>
              </w:rPr>
              <w:t>ь</w:t>
            </w:r>
            <w:r>
              <w:rPr>
                <w:color w:val="2D2D2D"/>
                <w:sz w:val="23"/>
                <w:szCs w:val="23"/>
              </w:rPr>
              <w:t>тат о</w:t>
            </w:r>
            <w:r>
              <w:rPr>
                <w:color w:val="2D2D2D"/>
                <w:sz w:val="23"/>
                <w:szCs w:val="23"/>
              </w:rPr>
              <w:t>с</w:t>
            </w:r>
            <w:r>
              <w:rPr>
                <w:color w:val="2D2D2D"/>
                <w:sz w:val="23"/>
                <w:szCs w:val="23"/>
              </w:rPr>
              <w:t xml:space="preserve">мотра после </w:t>
            </w:r>
            <w:proofErr w:type="spellStart"/>
            <w:r>
              <w:rPr>
                <w:color w:val="2D2D2D"/>
                <w:sz w:val="23"/>
                <w:szCs w:val="23"/>
              </w:rPr>
              <w:t>перез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рядки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Дата следу</w:t>
            </w:r>
            <w:proofErr w:type="gramStart"/>
            <w:r>
              <w:rPr>
                <w:color w:val="2D2D2D"/>
                <w:sz w:val="23"/>
                <w:szCs w:val="23"/>
              </w:rPr>
              <w:t>ю-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щей план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 xml:space="preserve">вой </w:t>
            </w:r>
            <w:proofErr w:type="spellStart"/>
            <w:r>
              <w:rPr>
                <w:color w:val="2D2D2D"/>
                <w:sz w:val="23"/>
                <w:szCs w:val="23"/>
              </w:rPr>
              <w:t>п</w:t>
            </w:r>
            <w:r>
              <w:rPr>
                <w:color w:val="2D2D2D"/>
                <w:sz w:val="23"/>
                <w:szCs w:val="23"/>
              </w:rPr>
              <w:t>е</w:t>
            </w:r>
            <w:r>
              <w:rPr>
                <w:color w:val="2D2D2D"/>
                <w:sz w:val="23"/>
                <w:szCs w:val="23"/>
              </w:rPr>
              <w:t>реза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r>
              <w:rPr>
                <w:color w:val="2D2D2D"/>
                <w:sz w:val="23"/>
                <w:szCs w:val="23"/>
              </w:rPr>
              <w:br/>
              <w:t>рядки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Дол</w:t>
            </w:r>
            <w:r>
              <w:rPr>
                <w:color w:val="2D2D2D"/>
                <w:sz w:val="23"/>
                <w:szCs w:val="23"/>
              </w:rPr>
              <w:t>ж</w:t>
            </w:r>
            <w:r>
              <w:rPr>
                <w:color w:val="2D2D2D"/>
                <w:sz w:val="23"/>
                <w:szCs w:val="23"/>
              </w:rPr>
              <w:t>ность, ф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>милия, инициалы и подпись ответс</w:t>
            </w:r>
            <w:r>
              <w:rPr>
                <w:color w:val="2D2D2D"/>
                <w:sz w:val="23"/>
                <w:szCs w:val="23"/>
              </w:rPr>
              <w:t>т</w:t>
            </w:r>
            <w:r>
              <w:rPr>
                <w:color w:val="2D2D2D"/>
                <w:sz w:val="23"/>
                <w:szCs w:val="23"/>
              </w:rPr>
              <w:t>ве</w:t>
            </w:r>
            <w:proofErr w:type="gramStart"/>
            <w:r>
              <w:rPr>
                <w:color w:val="2D2D2D"/>
                <w:sz w:val="23"/>
                <w:szCs w:val="23"/>
              </w:rPr>
              <w:t>н-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лица</w:t>
            </w: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  <w:tr w:rsidR="00085100" w:rsidTr="000851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rPr>
                <w:sz w:val="24"/>
                <w:szCs w:val="24"/>
              </w:rPr>
            </w:pPr>
          </w:p>
        </w:tc>
      </w:tr>
    </w:tbl>
    <w:p w:rsidR="00085100" w:rsidRDefault="00085100" w:rsidP="00085100">
      <w:pPr>
        <w:pStyle w:val="2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7720"/>
      </w:tblGrid>
      <w:tr w:rsidR="00085100" w:rsidTr="00085100">
        <w:trPr>
          <w:trHeight w:val="15"/>
        </w:trPr>
        <w:tc>
          <w:tcPr>
            <w:tcW w:w="1848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hideMark/>
          </w:tcPr>
          <w:p w:rsidR="00085100" w:rsidRDefault="00085100">
            <w:pPr>
              <w:rPr>
                <w:sz w:val="2"/>
                <w:szCs w:val="24"/>
              </w:rPr>
            </w:pP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[1] </w:t>
            </w:r>
            <w:hyperlink r:id="rId77" w:history="1">
              <w:r>
                <w:rPr>
                  <w:rStyle w:val="a3"/>
                  <w:color w:val="00466E"/>
                  <w:sz w:val="23"/>
                  <w:szCs w:val="23"/>
                </w:rPr>
                <w:t>ПБ 03-576-03</w:t>
              </w:r>
            </w:hyperlink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[2] </w:t>
            </w:r>
            <w:hyperlink r:id="rId78" w:history="1">
              <w:r>
                <w:rPr>
                  <w:rStyle w:val="a3"/>
                  <w:color w:val="00466E"/>
                  <w:sz w:val="23"/>
                  <w:szCs w:val="23"/>
                </w:rPr>
                <w:t>ПБ 03-583-03</w:t>
              </w:r>
            </w:hyperlink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Правила разработки, изготовления и применения мембранных предохран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color w:val="2D2D2D"/>
                <w:sz w:val="23"/>
                <w:szCs w:val="23"/>
              </w:rPr>
              <w:t>тельных устройств</w:t>
            </w: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[3] </w:t>
            </w:r>
            <w:hyperlink r:id="rId79" w:history="1">
              <w:r>
                <w:rPr>
                  <w:rStyle w:val="a3"/>
                  <w:color w:val="00466E"/>
                  <w:sz w:val="23"/>
                  <w:szCs w:val="23"/>
                </w:rPr>
                <w:t>ППБ 01-2003</w:t>
              </w:r>
            </w:hyperlink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hyperlink r:id="rId80" w:history="1">
              <w:r>
                <w:rPr>
                  <w:rStyle w:val="a3"/>
                  <w:color w:val="00466E"/>
                  <w:sz w:val="23"/>
                  <w:szCs w:val="23"/>
                </w:rPr>
                <w:t>Правила пожарной безопасности в Российской Федерации</w:t>
              </w:r>
            </w:hyperlink>
          </w:p>
        </w:tc>
      </w:tr>
      <w:tr w:rsidR="00085100" w:rsidTr="0008510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документ не действует. Следует руководствоват</w:t>
            </w:r>
            <w:r>
              <w:rPr>
                <w:color w:val="2D2D2D"/>
                <w:sz w:val="23"/>
                <w:szCs w:val="23"/>
              </w:rPr>
              <w:t>ь</w:t>
            </w:r>
            <w:r>
              <w:rPr>
                <w:color w:val="2D2D2D"/>
                <w:sz w:val="23"/>
                <w:szCs w:val="23"/>
              </w:rPr>
              <w:t>ся </w:t>
            </w:r>
            <w:hyperlink r:id="rId81" w:history="1">
              <w:r>
                <w:rPr>
                  <w:rStyle w:val="a3"/>
                  <w:color w:val="00466E"/>
                  <w:sz w:val="23"/>
                  <w:szCs w:val="23"/>
                </w:rPr>
                <w:t>Правилами противопожарного режима в Российской Федерации</w:t>
              </w:r>
            </w:hyperlink>
            <w:r>
              <w:rPr>
                <w:color w:val="2D2D2D"/>
                <w:sz w:val="23"/>
                <w:szCs w:val="23"/>
              </w:rPr>
              <w:t>, утвержденн</w:t>
            </w:r>
            <w:r>
              <w:rPr>
                <w:color w:val="2D2D2D"/>
                <w:sz w:val="23"/>
                <w:szCs w:val="23"/>
              </w:rPr>
              <w:t>ы</w:t>
            </w:r>
            <w:r>
              <w:rPr>
                <w:color w:val="2D2D2D"/>
                <w:sz w:val="23"/>
                <w:szCs w:val="23"/>
              </w:rPr>
              <w:t>ми </w:t>
            </w:r>
            <w:hyperlink r:id="rId82" w:history="1">
              <w:r>
                <w:rPr>
                  <w:rStyle w:val="a3"/>
                  <w:color w:val="00466E"/>
                  <w:sz w:val="23"/>
                  <w:szCs w:val="23"/>
                </w:rPr>
                <w:t>постановлением Правительства РФ от 25.04.2012 N 390</w:t>
              </w:r>
            </w:hyperlink>
            <w:r>
              <w:rPr>
                <w:color w:val="2D2D2D"/>
                <w:sz w:val="23"/>
                <w:szCs w:val="23"/>
              </w:rPr>
              <w:t>. - Примечание изготовителя базы данных. </w:t>
            </w:r>
          </w:p>
        </w:tc>
      </w:tr>
      <w:tr w:rsidR="00085100" w:rsidRP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[4] ISO 7165*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P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085100">
              <w:rPr>
                <w:color w:val="2D2D2D"/>
                <w:sz w:val="23"/>
                <w:szCs w:val="23"/>
                <w:lang w:val="en-US"/>
              </w:rPr>
              <w:t>Portable fire extinguishers - Performances and construction</w:t>
            </w:r>
          </w:p>
        </w:tc>
      </w:tr>
      <w:tr w:rsidR="00085100" w:rsidTr="00085100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Доступ к международным и зарубежным документам, упомянутым в тексте, можно пол</w:t>
            </w:r>
            <w:r>
              <w:rPr>
                <w:color w:val="2D2D2D"/>
                <w:sz w:val="23"/>
                <w:szCs w:val="23"/>
              </w:rPr>
              <w:t>у</w:t>
            </w:r>
            <w:r>
              <w:rPr>
                <w:color w:val="2D2D2D"/>
                <w:sz w:val="23"/>
                <w:szCs w:val="23"/>
              </w:rPr>
              <w:t>чить, обратившись в </w:t>
            </w:r>
            <w:hyperlink r:id="rId83" w:history="1">
              <w:r>
                <w:rPr>
                  <w:rStyle w:val="a3"/>
                  <w:color w:val="00466E"/>
                  <w:sz w:val="23"/>
                  <w:szCs w:val="23"/>
                </w:rPr>
                <w:t>Службу поддержки пользователей</w:t>
              </w:r>
            </w:hyperlink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</w:p>
        </w:tc>
      </w:tr>
      <w:tr w:rsidR="00085100" w:rsidRP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[5] ISO 11601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P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085100">
              <w:rPr>
                <w:color w:val="2D2D2D"/>
                <w:sz w:val="23"/>
                <w:szCs w:val="23"/>
                <w:lang w:val="en-US"/>
              </w:rPr>
              <w:t>Wheeled fire extinguishers - Performances and construction</w:t>
            </w: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[6] ISO 11602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85100">
              <w:rPr>
                <w:color w:val="2D2D2D"/>
                <w:sz w:val="23"/>
                <w:szCs w:val="23"/>
                <w:lang w:val="en-US"/>
              </w:rPr>
              <w:t xml:space="preserve">Fire protection - Portable and wheeled fire extinguishers - Selection and installation. </w:t>
            </w:r>
            <w:proofErr w:type="spellStart"/>
            <w:r>
              <w:rPr>
                <w:color w:val="2D2D2D"/>
                <w:sz w:val="23"/>
                <w:szCs w:val="23"/>
              </w:rPr>
              <w:t>Inspection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maintenance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/ 6th </w:t>
            </w:r>
            <w:proofErr w:type="spellStart"/>
            <w:r>
              <w:rPr>
                <w:color w:val="2D2D2D"/>
                <w:sz w:val="23"/>
                <w:szCs w:val="23"/>
              </w:rPr>
              <w:t>Draft</w:t>
            </w:r>
            <w:proofErr w:type="spellEnd"/>
            <w:r>
              <w:rPr>
                <w:color w:val="2D2D2D"/>
                <w:sz w:val="23"/>
                <w:szCs w:val="23"/>
              </w:rPr>
              <w:t>, 1996</w:t>
            </w: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[7]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Применение огнетушителей в производственных, складских и обществе</w:t>
            </w:r>
            <w:r>
              <w:rPr>
                <w:color w:val="2D2D2D"/>
                <w:sz w:val="23"/>
                <w:szCs w:val="23"/>
              </w:rPr>
              <w:t>н</w:t>
            </w:r>
            <w:r>
              <w:rPr>
                <w:color w:val="2D2D2D"/>
                <w:sz w:val="23"/>
                <w:szCs w:val="23"/>
              </w:rPr>
              <w:t>ных зданиях и сооружениях: Рекомендации /</w:t>
            </w:r>
            <w:proofErr w:type="spellStart"/>
            <w:r>
              <w:rPr>
                <w:color w:val="2D2D2D"/>
                <w:sz w:val="23"/>
                <w:szCs w:val="23"/>
              </w:rPr>
              <w:t>Н.В.Навценя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Н.В.Исавнин</w:t>
            </w:r>
            <w:proofErr w:type="spellEnd"/>
            <w:r>
              <w:rPr>
                <w:color w:val="2D2D2D"/>
                <w:sz w:val="23"/>
                <w:szCs w:val="23"/>
              </w:rPr>
              <w:t>, А.В.</w:t>
            </w:r>
            <w:proofErr w:type="gramStart"/>
            <w:r>
              <w:rPr>
                <w:color w:val="2D2D2D"/>
                <w:sz w:val="23"/>
                <w:szCs w:val="23"/>
              </w:rPr>
              <w:t>Матюшин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 др. М.: ВНИИПО, 1986. 31 с.</w:t>
            </w: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[8]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Область применения и нормы оснащенности помещений огнетушителями воздушно-эмульсионными ОВЭ-6(</w:t>
            </w:r>
            <w:proofErr w:type="spellStart"/>
            <w:r>
              <w:rPr>
                <w:color w:val="2D2D2D"/>
                <w:sz w:val="23"/>
                <w:szCs w:val="23"/>
              </w:rPr>
              <w:t>з</w:t>
            </w:r>
            <w:proofErr w:type="spellEnd"/>
            <w:proofErr w:type="gramStart"/>
            <w:r>
              <w:rPr>
                <w:color w:val="2D2D2D"/>
                <w:sz w:val="23"/>
                <w:szCs w:val="23"/>
              </w:rPr>
              <w:t>)-</w:t>
            </w:r>
            <w:proofErr w:type="gramEnd"/>
            <w:r>
              <w:rPr>
                <w:color w:val="2D2D2D"/>
                <w:sz w:val="23"/>
                <w:szCs w:val="23"/>
              </w:rPr>
              <w:t>АВЕ, ОВЭ-5(</w:t>
            </w:r>
            <w:proofErr w:type="spellStart"/>
            <w:r>
              <w:rPr>
                <w:color w:val="2D2D2D"/>
                <w:sz w:val="23"/>
                <w:szCs w:val="23"/>
              </w:rPr>
              <w:t>з</w:t>
            </w:r>
            <w:proofErr w:type="spellEnd"/>
            <w:r>
              <w:rPr>
                <w:color w:val="2D2D2D"/>
                <w:sz w:val="23"/>
                <w:szCs w:val="23"/>
              </w:rPr>
              <w:t>)-АВЕ: Рекомендации. М.: ВНИИПО, 2008. 11 с.</w:t>
            </w: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[9]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Использование огнетушителей на автотранспортных средствах: Рекоменд</w:t>
            </w:r>
            <w:r>
              <w:rPr>
                <w:color w:val="2D2D2D"/>
                <w:sz w:val="23"/>
                <w:szCs w:val="23"/>
              </w:rPr>
              <w:t>а</w:t>
            </w:r>
            <w:r>
              <w:rPr>
                <w:color w:val="2D2D2D"/>
                <w:sz w:val="23"/>
                <w:szCs w:val="23"/>
              </w:rPr>
              <w:t xml:space="preserve">ции / Н.В. </w:t>
            </w:r>
            <w:proofErr w:type="spellStart"/>
            <w:r>
              <w:rPr>
                <w:color w:val="2D2D2D"/>
                <w:sz w:val="23"/>
                <w:szCs w:val="23"/>
              </w:rPr>
              <w:t>Исавнин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Н.В.Навценя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А.П.Болохов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др. М.: ВНИИПО, 1986. 10 с.</w:t>
            </w: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[10]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Утилизация и регенерация огнетушащих порошков: Инструкция /А.В.Антонов, </w:t>
            </w:r>
            <w:proofErr w:type="spellStart"/>
            <w:r>
              <w:rPr>
                <w:color w:val="2D2D2D"/>
                <w:sz w:val="23"/>
                <w:szCs w:val="23"/>
              </w:rPr>
              <w:t>В.М.Жартовский</w:t>
            </w:r>
            <w:proofErr w:type="spellEnd"/>
            <w:r>
              <w:rPr>
                <w:color w:val="2D2D2D"/>
                <w:sz w:val="23"/>
                <w:szCs w:val="23"/>
              </w:rPr>
              <w:t>, В.Г.Даниленко. М.: ВНИИПО, 1988. 25 с.</w:t>
            </w:r>
          </w:p>
        </w:tc>
      </w:tr>
      <w:tr w:rsidR="00085100" w:rsidTr="0008510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[11]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5100" w:rsidRDefault="0008510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Тактика тушения электроустановок, находящихся под напряжением: Рек</w:t>
            </w:r>
            <w:r>
              <w:rPr>
                <w:color w:val="2D2D2D"/>
                <w:sz w:val="23"/>
                <w:szCs w:val="23"/>
              </w:rPr>
              <w:t>о</w:t>
            </w:r>
            <w:r>
              <w:rPr>
                <w:color w:val="2D2D2D"/>
                <w:sz w:val="23"/>
                <w:szCs w:val="23"/>
              </w:rPr>
              <w:t>мендации*. М.: ВНИИПО, 1986. 16 с.</w:t>
            </w:r>
          </w:p>
        </w:tc>
      </w:tr>
    </w:tbl>
    <w:p w:rsidR="00085100" w:rsidRDefault="00085100" w:rsidP="00085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100" w:rsidRPr="00085100" w:rsidRDefault="00085100" w:rsidP="000851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100" w:rsidRPr="00085100" w:rsidSect="001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085100"/>
    <w:rsid w:val="00085100"/>
    <w:rsid w:val="001949E9"/>
    <w:rsid w:val="008170EA"/>
    <w:rsid w:val="00B1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9"/>
  </w:style>
  <w:style w:type="paragraph" w:styleId="1">
    <w:name w:val="heading 1"/>
    <w:basedOn w:val="a"/>
    <w:link w:val="10"/>
    <w:uiPriority w:val="9"/>
    <w:qFormat/>
    <w:rsid w:val="00085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5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5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autoRedefine/>
    <w:qFormat/>
    <w:rsid w:val="00B1021D"/>
    <w:pPr>
      <w:spacing w:after="0"/>
      <w:ind w:left="709" w:firstLine="709"/>
      <w:mirrorIndents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Стиль2 Знак"/>
    <w:basedOn w:val="a0"/>
    <w:link w:val="21"/>
    <w:rsid w:val="00B1021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5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08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8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1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5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5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08510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8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8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4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4362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4373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33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59365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13001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2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11644" TargetMode="External"/><Relationship Id="rId18" Type="http://schemas.openxmlformats.org/officeDocument/2006/relationships/hyperlink" Target="http://docs.cntd.ru/document/1200004819" TargetMode="External"/><Relationship Id="rId26" Type="http://schemas.openxmlformats.org/officeDocument/2006/relationships/hyperlink" Target="http://docs.cntd.ru/document/1200005325" TargetMode="External"/><Relationship Id="rId39" Type="http://schemas.openxmlformats.org/officeDocument/2006/relationships/hyperlink" Target="http://docs.cntd.ru/document/5200318" TargetMode="External"/><Relationship Id="rId21" Type="http://schemas.openxmlformats.org/officeDocument/2006/relationships/hyperlink" Target="http://docs.cntd.ru/document/5200318" TargetMode="External"/><Relationship Id="rId34" Type="http://schemas.openxmlformats.org/officeDocument/2006/relationships/image" Target="media/image1.jpeg"/><Relationship Id="rId42" Type="http://schemas.openxmlformats.org/officeDocument/2006/relationships/hyperlink" Target="http://docs.cntd.ru/document/1200003611" TargetMode="External"/><Relationship Id="rId47" Type="http://schemas.openxmlformats.org/officeDocument/2006/relationships/hyperlink" Target="http://docs.cntd.ru/document/1200027410" TargetMode="External"/><Relationship Id="rId50" Type="http://schemas.openxmlformats.org/officeDocument/2006/relationships/hyperlink" Target="http://docs.cntd.ru/document/1200027410" TargetMode="External"/><Relationship Id="rId55" Type="http://schemas.openxmlformats.org/officeDocument/2006/relationships/hyperlink" Target="http://docs.cntd.ru/document/1200012970" TargetMode="External"/><Relationship Id="rId63" Type="http://schemas.openxmlformats.org/officeDocument/2006/relationships/hyperlink" Target="http://docs.cntd.ru/document/1200006710" TargetMode="External"/><Relationship Id="rId68" Type="http://schemas.openxmlformats.org/officeDocument/2006/relationships/hyperlink" Target="http://docs.cntd.ru/document/1200071946" TargetMode="External"/><Relationship Id="rId76" Type="http://schemas.openxmlformats.org/officeDocument/2006/relationships/hyperlink" Target="http://docs.cntd.ru/document/1200027410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docs.cntd.ru/document/902130227" TargetMode="External"/><Relationship Id="rId71" Type="http://schemas.openxmlformats.org/officeDocument/2006/relationships/hyperlink" Target="http://docs.cntd.ru/document/5200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71946" TargetMode="External"/><Relationship Id="rId29" Type="http://schemas.openxmlformats.org/officeDocument/2006/relationships/hyperlink" Target="http://docs.cntd.ru/document/1200006710" TargetMode="External"/><Relationship Id="rId11" Type="http://schemas.openxmlformats.org/officeDocument/2006/relationships/hyperlink" Target="http://docs.cntd.ru/document/902161593" TargetMode="External"/><Relationship Id="rId24" Type="http://schemas.openxmlformats.org/officeDocument/2006/relationships/hyperlink" Target="http://docs.cntd.ru/document/1200000277" TargetMode="External"/><Relationship Id="rId32" Type="http://schemas.openxmlformats.org/officeDocument/2006/relationships/hyperlink" Target="http://docs.cntd.ru/document/901714253" TargetMode="External"/><Relationship Id="rId37" Type="http://schemas.openxmlformats.org/officeDocument/2006/relationships/hyperlink" Target="http://docs.cntd.ru/document/1200071946" TargetMode="External"/><Relationship Id="rId40" Type="http://schemas.openxmlformats.org/officeDocument/2006/relationships/hyperlink" Target="http://docs.cntd.ru/document/1200027410" TargetMode="External"/><Relationship Id="rId45" Type="http://schemas.openxmlformats.org/officeDocument/2006/relationships/hyperlink" Target="http://docs.cntd.ru/document/1200027410" TargetMode="External"/><Relationship Id="rId53" Type="http://schemas.openxmlformats.org/officeDocument/2006/relationships/hyperlink" Target="http://docs.cntd.ru/document/1200071946" TargetMode="External"/><Relationship Id="rId58" Type="http://schemas.openxmlformats.org/officeDocument/2006/relationships/hyperlink" Target="http://docs.cntd.ru/document/901866259" TargetMode="External"/><Relationship Id="rId66" Type="http://schemas.openxmlformats.org/officeDocument/2006/relationships/hyperlink" Target="http://docs.cntd.ru/document/1200003320" TargetMode="External"/><Relationship Id="rId74" Type="http://schemas.openxmlformats.org/officeDocument/2006/relationships/hyperlink" Target="http://docs.cntd.ru/document/1200027410" TargetMode="External"/><Relationship Id="rId79" Type="http://schemas.openxmlformats.org/officeDocument/2006/relationships/hyperlink" Target="http://docs.cntd.ru/document/901866832" TargetMode="External"/><Relationship Id="rId5" Type="http://schemas.openxmlformats.org/officeDocument/2006/relationships/hyperlink" Target="http://docs.cntd.ru/document/902111644" TargetMode="External"/><Relationship Id="rId61" Type="http://schemas.openxmlformats.org/officeDocument/2006/relationships/hyperlink" Target="http://docs.cntd.ru/document/1200005325" TargetMode="External"/><Relationship Id="rId82" Type="http://schemas.openxmlformats.org/officeDocument/2006/relationships/hyperlink" Target="http://docs.cntd.ru/document/902344800" TargetMode="External"/><Relationship Id="rId19" Type="http://schemas.openxmlformats.org/officeDocument/2006/relationships/hyperlink" Target="http://docs.cntd.ru/document/1200005042" TargetMode="External"/><Relationship Id="rId4" Type="http://schemas.openxmlformats.org/officeDocument/2006/relationships/hyperlink" Target="http://docs.cntd.ru/document/1200071152" TargetMode="External"/><Relationship Id="rId9" Type="http://schemas.openxmlformats.org/officeDocument/2006/relationships/hyperlink" Target="http://docs.cntd.ru/document/901836556" TargetMode="External"/><Relationship Id="rId14" Type="http://schemas.openxmlformats.org/officeDocument/2006/relationships/hyperlink" Target="http://docs.cntd.ru/document/1200028107" TargetMode="External"/><Relationship Id="rId22" Type="http://schemas.openxmlformats.org/officeDocument/2006/relationships/hyperlink" Target="http://docs.cntd.ru/document/1200012062" TargetMode="External"/><Relationship Id="rId27" Type="http://schemas.openxmlformats.org/officeDocument/2006/relationships/hyperlink" Target="http://docs.cntd.ru/document/1200006220" TargetMode="External"/><Relationship Id="rId30" Type="http://schemas.openxmlformats.org/officeDocument/2006/relationships/hyperlink" Target="http://docs.cntd.ru/document/1200018321" TargetMode="External"/><Relationship Id="rId35" Type="http://schemas.openxmlformats.org/officeDocument/2006/relationships/image" Target="media/image2.jpeg"/><Relationship Id="rId43" Type="http://schemas.openxmlformats.org/officeDocument/2006/relationships/hyperlink" Target="http://docs.cntd.ru/document/1200026571" TargetMode="External"/><Relationship Id="rId48" Type="http://schemas.openxmlformats.org/officeDocument/2006/relationships/hyperlink" Target="http://docs.cntd.ru/document/1200071946" TargetMode="External"/><Relationship Id="rId56" Type="http://schemas.openxmlformats.org/officeDocument/2006/relationships/hyperlink" Target="http://docs.cntd.ru/document/1200004819" TargetMode="External"/><Relationship Id="rId64" Type="http://schemas.openxmlformats.org/officeDocument/2006/relationships/hyperlink" Target="http://docs.cntd.ru/document/901714253" TargetMode="External"/><Relationship Id="rId69" Type="http://schemas.openxmlformats.org/officeDocument/2006/relationships/hyperlink" Target="http://docs.cntd.ru/document/1200027410" TargetMode="External"/><Relationship Id="rId77" Type="http://schemas.openxmlformats.org/officeDocument/2006/relationships/hyperlink" Target="http://docs.cntd.ru/document/901866259" TargetMode="External"/><Relationship Id="rId8" Type="http://schemas.openxmlformats.org/officeDocument/2006/relationships/hyperlink" Target="http://docs.cntd.ru/document/1200071152" TargetMode="External"/><Relationship Id="rId51" Type="http://schemas.openxmlformats.org/officeDocument/2006/relationships/hyperlink" Target="http://docs.cntd.ru/document/901866259" TargetMode="External"/><Relationship Id="rId72" Type="http://schemas.openxmlformats.org/officeDocument/2006/relationships/hyperlink" Target="http://docs.cntd.ru/document/1200000277" TargetMode="External"/><Relationship Id="rId80" Type="http://schemas.openxmlformats.org/officeDocument/2006/relationships/hyperlink" Target="http://docs.cntd.ru/document/901866832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11644" TargetMode="External"/><Relationship Id="rId17" Type="http://schemas.openxmlformats.org/officeDocument/2006/relationships/hyperlink" Target="http://docs.cntd.ru/document/1200012970" TargetMode="External"/><Relationship Id="rId25" Type="http://schemas.openxmlformats.org/officeDocument/2006/relationships/hyperlink" Target="http://docs.cntd.ru/document/1200003391" TargetMode="External"/><Relationship Id="rId33" Type="http://schemas.openxmlformats.org/officeDocument/2006/relationships/hyperlink" Target="http://docs.cntd.ru/document/1200001394" TargetMode="External"/><Relationship Id="rId38" Type="http://schemas.openxmlformats.org/officeDocument/2006/relationships/hyperlink" Target="http://docs.cntd.ru/document/1200012062" TargetMode="External"/><Relationship Id="rId46" Type="http://schemas.openxmlformats.org/officeDocument/2006/relationships/hyperlink" Target="http://docs.cntd.ru/document/1200071946" TargetMode="External"/><Relationship Id="rId59" Type="http://schemas.openxmlformats.org/officeDocument/2006/relationships/hyperlink" Target="http://docs.cntd.ru/document/1200006220" TargetMode="External"/><Relationship Id="rId67" Type="http://schemas.openxmlformats.org/officeDocument/2006/relationships/hyperlink" Target="http://docs.cntd.ru/document/1200001394" TargetMode="External"/><Relationship Id="rId20" Type="http://schemas.openxmlformats.org/officeDocument/2006/relationships/hyperlink" Target="http://docs.cntd.ru/document/5200233" TargetMode="External"/><Relationship Id="rId41" Type="http://schemas.openxmlformats.org/officeDocument/2006/relationships/hyperlink" Target="http://docs.cntd.ru/document/1200071946" TargetMode="External"/><Relationship Id="rId54" Type="http://schemas.openxmlformats.org/officeDocument/2006/relationships/image" Target="media/image3.jpeg"/><Relationship Id="rId62" Type="http://schemas.openxmlformats.org/officeDocument/2006/relationships/hyperlink" Target="http://docs.cntd.ru/document/901866259" TargetMode="External"/><Relationship Id="rId70" Type="http://schemas.openxmlformats.org/officeDocument/2006/relationships/hyperlink" Target="http://docs.cntd.ru/document/1200028107" TargetMode="External"/><Relationship Id="rId75" Type="http://schemas.openxmlformats.org/officeDocument/2006/relationships/hyperlink" Target="http://docs.cntd.ru/document/1200001394" TargetMode="External"/><Relationship Id="rId83" Type="http://schemas.openxmlformats.org/officeDocument/2006/relationships/hyperlink" Target="http://docs.cntd.ru/document/74741796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2347" TargetMode="External"/><Relationship Id="rId15" Type="http://schemas.openxmlformats.org/officeDocument/2006/relationships/hyperlink" Target="http://docs.cntd.ru/document/1200027410" TargetMode="External"/><Relationship Id="rId23" Type="http://schemas.openxmlformats.org/officeDocument/2006/relationships/hyperlink" Target="http://docs.cntd.ru/document/1200003611" TargetMode="External"/><Relationship Id="rId28" Type="http://schemas.openxmlformats.org/officeDocument/2006/relationships/hyperlink" Target="http://docs.cntd.ru/document/1200006358" TargetMode="External"/><Relationship Id="rId36" Type="http://schemas.openxmlformats.org/officeDocument/2006/relationships/hyperlink" Target="http://docs.cntd.ru/document/1200027410" TargetMode="External"/><Relationship Id="rId49" Type="http://schemas.openxmlformats.org/officeDocument/2006/relationships/hyperlink" Target="http://docs.cntd.ru/document/1200071946" TargetMode="External"/><Relationship Id="rId57" Type="http://schemas.openxmlformats.org/officeDocument/2006/relationships/hyperlink" Target="http://docs.cntd.ru/document/1200005042" TargetMode="External"/><Relationship Id="rId10" Type="http://schemas.openxmlformats.org/officeDocument/2006/relationships/hyperlink" Target="http://docs.cntd.ru/document/902130227" TargetMode="External"/><Relationship Id="rId31" Type="http://schemas.openxmlformats.org/officeDocument/2006/relationships/hyperlink" Target="http://docs.cntd.ru/document/1200003320" TargetMode="External"/><Relationship Id="rId44" Type="http://schemas.openxmlformats.org/officeDocument/2006/relationships/hyperlink" Target="http://docs.cntd.ru/document/1200003611" TargetMode="External"/><Relationship Id="rId52" Type="http://schemas.openxmlformats.org/officeDocument/2006/relationships/hyperlink" Target="http://docs.cntd.ru/document/1200027410" TargetMode="External"/><Relationship Id="rId60" Type="http://schemas.openxmlformats.org/officeDocument/2006/relationships/hyperlink" Target="http://docs.cntd.ru/document/1200006358" TargetMode="External"/><Relationship Id="rId65" Type="http://schemas.openxmlformats.org/officeDocument/2006/relationships/hyperlink" Target="http://docs.cntd.ru/document/1200003320" TargetMode="External"/><Relationship Id="rId73" Type="http://schemas.openxmlformats.org/officeDocument/2006/relationships/hyperlink" Target="http://docs.cntd.ru/document/1200071946" TargetMode="External"/><Relationship Id="rId78" Type="http://schemas.openxmlformats.org/officeDocument/2006/relationships/hyperlink" Target="http://docs.cntd.ru/document/901865545" TargetMode="External"/><Relationship Id="rId81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11144</Words>
  <Characters>63527</Characters>
  <Application>Microsoft Office Word</Application>
  <DocSecurity>0</DocSecurity>
  <Lines>529</Lines>
  <Paragraphs>149</Paragraphs>
  <ScaleCrop>false</ScaleCrop>
  <Company>SPecialiST RePack</Company>
  <LinksUpToDate>false</LinksUpToDate>
  <CharactersWithSpaces>74522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гений</cp:lastModifiedBy>
  <cp:revision>2</cp:revision>
  <dcterms:created xsi:type="dcterms:W3CDTF">2020-05-03T16:53:00Z</dcterms:created>
  <dcterms:modified xsi:type="dcterms:W3CDTF">2020-05-03T16:56:00Z</dcterms:modified>
</cp:coreProperties>
</file>