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B9" w:rsidRDefault="001F46B9">
      <w:r>
        <w:rPr>
          <w:noProof/>
          <w:lang w:eastAsia="ru-RU"/>
        </w:rPr>
        <w:pict>
          <v:rect id="_x0000_s1026" style="position:absolute;margin-left:-47.4pt;margin-top:-8.15pt;width:531.65pt;height:91.25pt;z-index:251658240" fillcolor="#8064a2 [3207]" strokecolor="#f2f2f2 [3041]" strokeweight="3pt">
            <v:shadow on="t" color="#3f3151 [1607]" opacity=".5" offset="-6pt,-6pt"/>
            <v:textbox style="mso-next-textbox:#_x0000_s1026">
              <w:txbxContent>
                <w:p w:rsidR="001F46B9" w:rsidRPr="001F46B9" w:rsidRDefault="001F46B9">
                  <w:pPr>
                    <w:rPr>
                      <w:sz w:val="56"/>
                      <w:szCs w:val="56"/>
                    </w:rPr>
                  </w:pPr>
                  <w:r>
                    <w:rPr>
                      <w:sz w:val="56"/>
                      <w:szCs w:val="56"/>
                    </w:rPr>
                    <w:t xml:space="preserve">       </w:t>
                  </w:r>
                  <w:r w:rsidRPr="001F46B9">
                    <w:rPr>
                      <w:sz w:val="56"/>
                      <w:szCs w:val="56"/>
                    </w:rPr>
                    <w:t xml:space="preserve">Наименование завода-изготовителя </w:t>
                  </w:r>
                </w:p>
              </w:txbxContent>
            </v:textbox>
          </v:rect>
        </w:pict>
      </w:r>
    </w:p>
    <w:p w:rsidR="001F46B9" w:rsidRPr="001F46B9" w:rsidRDefault="001F46B9" w:rsidP="001F46B9"/>
    <w:p w:rsidR="001F46B9" w:rsidRPr="001F46B9" w:rsidRDefault="001F46B9" w:rsidP="001F46B9"/>
    <w:p w:rsidR="001F46B9" w:rsidRPr="001F46B9" w:rsidRDefault="001F46B9" w:rsidP="001F46B9"/>
    <w:p w:rsidR="001F46B9" w:rsidRPr="001F46B9" w:rsidRDefault="001F46B9" w:rsidP="001F46B9"/>
    <w:p w:rsidR="001F46B9" w:rsidRPr="001F46B9" w:rsidRDefault="001F46B9" w:rsidP="001F46B9"/>
    <w:p w:rsidR="001F46B9" w:rsidRPr="001F46B9" w:rsidRDefault="001F46B9" w:rsidP="001F46B9"/>
    <w:p w:rsidR="001949E9" w:rsidRPr="001F46B9" w:rsidRDefault="001F46B9" w:rsidP="001F46B9">
      <w:pPr>
        <w:tabs>
          <w:tab w:val="left" w:pos="1741"/>
        </w:tabs>
        <w:jc w:val="both"/>
        <w:rPr>
          <w:sz w:val="40"/>
          <w:szCs w:val="40"/>
        </w:rPr>
      </w:pPr>
      <w:r>
        <w:tab/>
        <w:t xml:space="preserve">       </w:t>
      </w:r>
      <w:r w:rsidRPr="001F46B9">
        <w:rPr>
          <w:sz w:val="40"/>
          <w:szCs w:val="40"/>
        </w:rPr>
        <w:t xml:space="preserve">ОГНЕТУШИТЕЛЬ ВОДНЫЙ </w:t>
      </w:r>
    </w:p>
    <w:p w:rsidR="001F46B9" w:rsidRPr="001F46B9" w:rsidRDefault="001F46B9" w:rsidP="001F46B9">
      <w:pPr>
        <w:tabs>
          <w:tab w:val="left" w:pos="1741"/>
        </w:tabs>
        <w:jc w:val="both"/>
        <w:rPr>
          <w:sz w:val="40"/>
          <w:szCs w:val="40"/>
        </w:rPr>
      </w:pPr>
      <w:r w:rsidRPr="001F46B9">
        <w:rPr>
          <w:sz w:val="40"/>
          <w:szCs w:val="40"/>
        </w:rPr>
        <w:t xml:space="preserve">                               </w:t>
      </w:r>
      <w:r>
        <w:rPr>
          <w:sz w:val="40"/>
          <w:szCs w:val="40"/>
        </w:rPr>
        <w:t xml:space="preserve">      </w:t>
      </w:r>
      <w:r w:rsidR="001033BE">
        <w:rPr>
          <w:sz w:val="40"/>
          <w:szCs w:val="40"/>
        </w:rPr>
        <w:t>ОВ — 8</w:t>
      </w:r>
      <w:r w:rsidRPr="001F46B9">
        <w:rPr>
          <w:sz w:val="40"/>
          <w:szCs w:val="40"/>
        </w:rPr>
        <w:t xml:space="preserve"> </w:t>
      </w:r>
      <w:r>
        <w:rPr>
          <w:sz w:val="40"/>
          <w:szCs w:val="40"/>
        </w:rPr>
        <w:t>(</w:t>
      </w:r>
      <w:proofErr w:type="spellStart"/>
      <w:r>
        <w:rPr>
          <w:sz w:val="40"/>
          <w:szCs w:val="40"/>
        </w:rPr>
        <w:t>з</w:t>
      </w:r>
      <w:proofErr w:type="spellEnd"/>
      <w:r>
        <w:rPr>
          <w:sz w:val="40"/>
          <w:szCs w:val="40"/>
        </w:rPr>
        <w:t>)</w:t>
      </w:r>
    </w:p>
    <w:p w:rsidR="001F46B9" w:rsidRDefault="001F46B9" w:rsidP="001F46B9">
      <w:pPr>
        <w:tabs>
          <w:tab w:val="left" w:pos="1741"/>
        </w:tabs>
        <w:jc w:val="center"/>
        <w:rPr>
          <w:sz w:val="56"/>
          <w:szCs w:val="56"/>
        </w:rPr>
      </w:pPr>
      <w:r w:rsidRPr="001F46B9">
        <w:rPr>
          <w:sz w:val="56"/>
          <w:szCs w:val="56"/>
        </w:rPr>
        <w:t>Технический паспорт, совмещенный с руководством пользования</w:t>
      </w:r>
    </w:p>
    <w:p w:rsidR="001F46B9" w:rsidRDefault="001F46B9" w:rsidP="001F46B9">
      <w:pPr>
        <w:tabs>
          <w:tab w:val="left" w:pos="1741"/>
        </w:tabs>
        <w:jc w:val="center"/>
        <w:rPr>
          <w:sz w:val="56"/>
          <w:szCs w:val="56"/>
        </w:rPr>
      </w:pPr>
    </w:p>
    <w:p w:rsidR="001F46B9" w:rsidRDefault="001F46B9" w:rsidP="001F46B9">
      <w:pPr>
        <w:tabs>
          <w:tab w:val="left" w:pos="1741"/>
        </w:tabs>
        <w:jc w:val="center"/>
        <w:rPr>
          <w:sz w:val="56"/>
          <w:szCs w:val="56"/>
        </w:rPr>
      </w:pPr>
    </w:p>
    <w:p w:rsidR="001F46B9" w:rsidRDefault="001F46B9" w:rsidP="001F46B9">
      <w:pPr>
        <w:tabs>
          <w:tab w:val="left" w:pos="1741"/>
        </w:tabs>
        <w:jc w:val="center"/>
        <w:rPr>
          <w:sz w:val="56"/>
          <w:szCs w:val="56"/>
        </w:rPr>
      </w:pPr>
      <w:r>
        <w:rPr>
          <w:noProof/>
          <w:sz w:val="56"/>
          <w:szCs w:val="56"/>
          <w:lang w:eastAsia="ru-RU"/>
        </w:rPr>
        <w:pict>
          <v:oval id="_x0000_s1030" style="position:absolute;left:0;text-align:left;margin-left:308.7pt;margin-top:17pt;width:82.05pt;height:81.2pt;z-index:251661312" fillcolor="#4f81bd [3204]" strokecolor="#f2f2f2 [3041]" strokeweight="3pt">
            <v:shadow type="perspective" color="#243f60 [1604]" opacity=".5" offset="1pt" offset2="-1pt"/>
            <o:extrusion v:ext="view" on="t" render="wireFrame"/>
            <v:textbox>
              <w:txbxContent>
                <w:p w:rsidR="001F46B9" w:rsidRDefault="001F46B9" w:rsidP="001F46B9">
                  <w:r>
                    <w:t>Знак фирмы</w:t>
                  </w:r>
                </w:p>
              </w:txbxContent>
            </v:textbox>
          </v:oval>
        </w:pict>
      </w:r>
      <w:r>
        <w:rPr>
          <w:noProof/>
          <w:sz w:val="56"/>
          <w:szCs w:val="56"/>
          <w:lang w:eastAsia="ru-RU"/>
        </w:rPr>
        <w:pict>
          <v:oval id="_x0000_s1029" style="position:absolute;left:0;text-align:left;margin-left:182.85pt;margin-top:17pt;width:82.05pt;height:81.2pt;z-index:251660288" fillcolor="#4f81bd [3204]" strokecolor="#f2f2f2 [3041]" strokeweight="3pt">
            <v:shadow type="perspective" color="#243f60 [1604]" opacity=".5" offset="1pt" offset2="-1pt"/>
            <o:extrusion v:ext="view" on="t" render="wireFrame"/>
            <v:textbox>
              <w:txbxContent>
                <w:p w:rsidR="001F46B9" w:rsidRDefault="001F46B9">
                  <w:r>
                    <w:t>Стандарт</w:t>
                  </w:r>
                </w:p>
              </w:txbxContent>
            </v:textbox>
          </v:oval>
        </w:pict>
      </w:r>
      <w:r>
        <w:rPr>
          <w:noProof/>
          <w:sz w:val="56"/>
          <w:szCs w:val="56"/>
          <w:lang w:eastAsia="ru-RU"/>
        </w:rPr>
        <w:pict>
          <v:oval id="_x0000_s1028" style="position:absolute;left:0;text-align:left;margin-left:58.95pt;margin-top:11.7pt;width:82.05pt;height:81.2pt;z-index:251659264" fillcolor="#4f81bd [3204]" strokecolor="#f2f2f2 [3041]" strokeweight="3pt">
            <v:shadow type="perspective" color="#243f60 [1604]" opacity=".5" offset="1pt" offset2="-1pt"/>
            <o:extrusion v:ext="view" on="t" render="wireFrame"/>
            <v:textbox>
              <w:txbxContent>
                <w:p w:rsidR="001F46B9" w:rsidRDefault="001F46B9">
                  <w:r>
                    <w:t>Марка</w:t>
                  </w:r>
                </w:p>
              </w:txbxContent>
            </v:textbox>
          </v:oval>
        </w:pict>
      </w:r>
    </w:p>
    <w:p w:rsidR="001F46B9" w:rsidRPr="001F46B9" w:rsidRDefault="001F46B9" w:rsidP="001F46B9">
      <w:pPr>
        <w:rPr>
          <w:sz w:val="56"/>
          <w:szCs w:val="56"/>
        </w:rPr>
      </w:pPr>
    </w:p>
    <w:p w:rsidR="001F46B9" w:rsidRPr="001F46B9" w:rsidRDefault="001F46B9" w:rsidP="001F46B9">
      <w:pPr>
        <w:rPr>
          <w:sz w:val="56"/>
          <w:szCs w:val="56"/>
        </w:rPr>
      </w:pPr>
    </w:p>
    <w:p w:rsidR="001F46B9" w:rsidRPr="001F46B9" w:rsidRDefault="001F46B9" w:rsidP="001F46B9">
      <w:pPr>
        <w:rPr>
          <w:sz w:val="56"/>
          <w:szCs w:val="56"/>
        </w:rPr>
      </w:pPr>
    </w:p>
    <w:p w:rsidR="001F46B9" w:rsidRDefault="001F46B9" w:rsidP="001F46B9">
      <w:pPr>
        <w:rPr>
          <w:sz w:val="56"/>
          <w:szCs w:val="56"/>
        </w:rPr>
      </w:pPr>
      <w:r>
        <w:rPr>
          <w:sz w:val="56"/>
          <w:szCs w:val="56"/>
        </w:rPr>
        <w:t>Контакты, адреса, схема проезда</w:t>
      </w:r>
    </w:p>
    <w:p w:rsidR="001F46B9" w:rsidRDefault="001F46B9" w:rsidP="001F46B9">
      <w:pPr>
        <w:rPr>
          <w:sz w:val="56"/>
          <w:szCs w:val="56"/>
        </w:rPr>
      </w:pPr>
    </w:p>
    <w:p w:rsidR="001F46B9" w:rsidRPr="0021264D" w:rsidRDefault="001F46B9" w:rsidP="001F46B9">
      <w:pPr>
        <w:outlineLvl w:val="0"/>
        <w:rPr>
          <w:rFonts w:ascii="Times New Roman" w:hAnsi="Times New Roman" w:cs="Times New Roman"/>
          <w:b/>
          <w:sz w:val="28"/>
          <w:szCs w:val="28"/>
        </w:rPr>
      </w:pPr>
      <w:r w:rsidRPr="0021264D">
        <w:rPr>
          <w:rFonts w:ascii="Times New Roman" w:hAnsi="Times New Roman" w:cs="Times New Roman"/>
          <w:color w:val="333333"/>
          <w:sz w:val="28"/>
          <w:szCs w:val="28"/>
          <w:shd w:val="clear" w:color="auto" w:fill="FFFFFF"/>
        </w:rPr>
        <w:lastRenderedPageBreak/>
        <w:t xml:space="preserve">Водный огнетушитель – один из наиболее безопасных и </w:t>
      </w:r>
      <w:proofErr w:type="spellStart"/>
      <w:r w:rsidRPr="0021264D">
        <w:rPr>
          <w:rFonts w:ascii="Times New Roman" w:hAnsi="Times New Roman" w:cs="Times New Roman"/>
          <w:color w:val="333333"/>
          <w:sz w:val="28"/>
          <w:szCs w:val="28"/>
          <w:shd w:val="clear" w:color="auto" w:fill="FFFFFF"/>
        </w:rPr>
        <w:t>экологичных</w:t>
      </w:r>
      <w:proofErr w:type="spellEnd"/>
      <w:r w:rsidRPr="0021264D">
        <w:rPr>
          <w:rFonts w:ascii="Times New Roman" w:hAnsi="Times New Roman" w:cs="Times New Roman"/>
          <w:color w:val="333333"/>
          <w:sz w:val="28"/>
          <w:szCs w:val="28"/>
          <w:shd w:val="clear" w:color="auto" w:fill="FFFFFF"/>
        </w:rPr>
        <w:t xml:space="preserve"> огнетушителей. Тонкораспыленная струя воды, направленная на очаг возгорания, быстро поглощает тепло и перекрывает доступ кислорода к горящему объекту, что способствует быстрому затуханию пламени.  Огнетушитель снижает концентрацию продуктов горения в воздухе, обеспечивая безопасность людей в помещении. Водный огнетушитель можно использовать без индивидуальных средств защиты дыхания.</w:t>
      </w:r>
    </w:p>
    <w:p w:rsidR="00967D9C" w:rsidRPr="0021264D" w:rsidRDefault="00967D9C" w:rsidP="001F46B9">
      <w:pPr>
        <w:outlineLvl w:val="0"/>
        <w:rPr>
          <w:rFonts w:ascii="Times New Roman" w:hAnsi="Times New Roman" w:cs="Times New Roman"/>
          <w:b/>
          <w:sz w:val="28"/>
          <w:szCs w:val="28"/>
        </w:rPr>
      </w:pPr>
      <w:r w:rsidRPr="0021264D">
        <w:rPr>
          <w:rFonts w:ascii="Times New Roman" w:hAnsi="Times New Roman" w:cs="Times New Roman"/>
          <w:color w:val="444444"/>
          <w:sz w:val="28"/>
          <w:szCs w:val="28"/>
          <w:shd w:val="clear" w:color="auto" w:fill="FFFFFF"/>
        </w:rPr>
        <w:t>Вода обладает отличными теплопроводными качествами, за счет чего способна в короткие сроки поглотить накал пожара, остужая поверхность горящих материалов и окружающую среду. Водными огнетушителями можно пользоваться без специального защитного обмундирования, т.к. водный состав не оказывает вредного воздействия ни на человека, ни на окружающую среду, что является одним из важных достоинств огнетушителей данного типа. Из недостатков водных огнетушителей можно выделить их непригодность в условиях низких температур и необходимость их ежегодной перезарядки.</w:t>
      </w:r>
    </w:p>
    <w:p w:rsidR="001F46B9" w:rsidRPr="0021264D" w:rsidRDefault="001F46B9" w:rsidP="001F46B9">
      <w:pPr>
        <w:pStyle w:val="a3"/>
        <w:numPr>
          <w:ilvl w:val="0"/>
          <w:numId w:val="1"/>
        </w:numPr>
        <w:outlineLvl w:val="0"/>
        <w:rPr>
          <w:rFonts w:ascii="Times New Roman" w:hAnsi="Times New Roman" w:cs="Times New Roman"/>
          <w:b/>
          <w:sz w:val="28"/>
          <w:szCs w:val="28"/>
        </w:rPr>
      </w:pPr>
      <w:r w:rsidRPr="0021264D">
        <w:rPr>
          <w:rFonts w:ascii="Times New Roman" w:hAnsi="Times New Roman" w:cs="Times New Roman"/>
          <w:b/>
          <w:sz w:val="28"/>
          <w:szCs w:val="28"/>
        </w:rPr>
        <w:t>Назначение.</w:t>
      </w:r>
    </w:p>
    <w:p w:rsidR="001033BE" w:rsidRPr="0021264D" w:rsidRDefault="001033BE" w:rsidP="001033BE">
      <w:pPr>
        <w:pStyle w:val="a4"/>
        <w:spacing w:before="0" w:beforeAutospacing="0" w:after="167" w:afterAutospacing="0" w:line="268" w:lineRule="atLeast"/>
        <w:jc w:val="both"/>
        <w:textAlignment w:val="baseline"/>
        <w:rPr>
          <w:color w:val="333333"/>
          <w:sz w:val="28"/>
          <w:szCs w:val="28"/>
        </w:rPr>
      </w:pPr>
      <w:r w:rsidRPr="0021264D">
        <w:rPr>
          <w:b/>
          <w:bCs/>
          <w:color w:val="333333"/>
          <w:sz w:val="28"/>
          <w:szCs w:val="28"/>
        </w:rPr>
        <w:t>Водный огнетушитель ОВ-8 предназначен для тушения следующих классов пожаров:</w:t>
      </w:r>
    </w:p>
    <w:p w:rsidR="001033BE" w:rsidRPr="001033BE" w:rsidRDefault="001033BE" w:rsidP="001033BE">
      <w:pPr>
        <w:numPr>
          <w:ilvl w:val="0"/>
          <w:numId w:val="2"/>
        </w:numPr>
        <w:spacing w:after="0" w:line="240" w:lineRule="auto"/>
        <w:ind w:left="600"/>
        <w:jc w:val="both"/>
        <w:textAlignment w:val="baseline"/>
        <w:rPr>
          <w:rFonts w:ascii="Times New Roman" w:eastAsia="Times New Roman" w:hAnsi="Times New Roman" w:cs="Times New Roman"/>
          <w:color w:val="333333"/>
          <w:sz w:val="28"/>
          <w:szCs w:val="28"/>
          <w:lang w:eastAsia="ru-RU"/>
        </w:rPr>
      </w:pPr>
      <w:r w:rsidRPr="001033BE">
        <w:rPr>
          <w:rFonts w:ascii="Times New Roman" w:eastAsia="Times New Roman" w:hAnsi="Times New Roman" w:cs="Times New Roman"/>
          <w:color w:val="333333"/>
          <w:sz w:val="28"/>
          <w:szCs w:val="28"/>
          <w:lang w:eastAsia="ru-RU"/>
        </w:rPr>
        <w:t>А – твердые вещества;</w:t>
      </w:r>
    </w:p>
    <w:p w:rsidR="001033BE" w:rsidRPr="001033BE" w:rsidRDefault="001033BE" w:rsidP="001033BE">
      <w:pPr>
        <w:numPr>
          <w:ilvl w:val="0"/>
          <w:numId w:val="2"/>
        </w:numPr>
        <w:spacing w:after="0" w:line="240" w:lineRule="auto"/>
        <w:ind w:left="600"/>
        <w:jc w:val="both"/>
        <w:textAlignment w:val="baseline"/>
        <w:rPr>
          <w:rFonts w:ascii="Times New Roman" w:eastAsia="Times New Roman" w:hAnsi="Times New Roman" w:cs="Times New Roman"/>
          <w:color w:val="333333"/>
          <w:sz w:val="28"/>
          <w:szCs w:val="28"/>
          <w:lang w:eastAsia="ru-RU"/>
        </w:rPr>
      </w:pPr>
      <w:r w:rsidRPr="001033BE">
        <w:rPr>
          <w:rFonts w:ascii="Times New Roman" w:eastAsia="Times New Roman" w:hAnsi="Times New Roman" w:cs="Times New Roman"/>
          <w:color w:val="333333"/>
          <w:sz w:val="28"/>
          <w:szCs w:val="28"/>
          <w:lang w:eastAsia="ru-RU"/>
        </w:rPr>
        <w:t>В – горючие жидкости;</w:t>
      </w:r>
    </w:p>
    <w:p w:rsidR="001033BE" w:rsidRPr="001033BE" w:rsidRDefault="001033BE" w:rsidP="001033BE">
      <w:pPr>
        <w:numPr>
          <w:ilvl w:val="0"/>
          <w:numId w:val="2"/>
        </w:numPr>
        <w:spacing w:after="0" w:line="240" w:lineRule="auto"/>
        <w:ind w:left="600"/>
        <w:jc w:val="both"/>
        <w:textAlignment w:val="baseline"/>
        <w:rPr>
          <w:rFonts w:ascii="Times New Roman" w:eastAsia="Times New Roman" w:hAnsi="Times New Roman" w:cs="Times New Roman"/>
          <w:color w:val="333333"/>
          <w:sz w:val="28"/>
          <w:szCs w:val="28"/>
          <w:lang w:eastAsia="ru-RU"/>
        </w:rPr>
      </w:pPr>
      <w:r w:rsidRPr="001033BE">
        <w:rPr>
          <w:rFonts w:ascii="Times New Roman" w:eastAsia="Times New Roman" w:hAnsi="Times New Roman" w:cs="Times New Roman"/>
          <w:color w:val="333333"/>
          <w:sz w:val="28"/>
          <w:szCs w:val="28"/>
          <w:lang w:eastAsia="ru-RU"/>
        </w:rPr>
        <w:t>Е – электрооборудование под напряжением до 1000 В.</w:t>
      </w:r>
    </w:p>
    <w:p w:rsidR="001033BE" w:rsidRPr="001033BE" w:rsidRDefault="001033BE" w:rsidP="001033BE">
      <w:pPr>
        <w:spacing w:after="167" w:line="268" w:lineRule="atLeast"/>
        <w:jc w:val="both"/>
        <w:textAlignment w:val="baseline"/>
        <w:rPr>
          <w:rFonts w:ascii="Times New Roman" w:eastAsia="Times New Roman" w:hAnsi="Times New Roman" w:cs="Times New Roman"/>
          <w:color w:val="333333"/>
          <w:sz w:val="28"/>
          <w:szCs w:val="28"/>
          <w:lang w:eastAsia="ru-RU"/>
        </w:rPr>
      </w:pPr>
      <w:r w:rsidRPr="001033BE">
        <w:rPr>
          <w:rFonts w:ascii="Times New Roman" w:eastAsia="Times New Roman" w:hAnsi="Times New Roman" w:cs="Times New Roman"/>
          <w:color w:val="333333"/>
          <w:sz w:val="28"/>
          <w:szCs w:val="28"/>
          <w:lang w:eastAsia="ru-RU"/>
        </w:rPr>
        <w:t>Огнетушитель ОВ-4 </w:t>
      </w:r>
      <w:r w:rsidRPr="001033BE">
        <w:rPr>
          <w:rFonts w:ascii="Times New Roman" w:eastAsia="Times New Roman" w:hAnsi="Times New Roman" w:cs="Times New Roman"/>
          <w:b/>
          <w:bCs/>
          <w:color w:val="333333"/>
          <w:sz w:val="28"/>
          <w:szCs w:val="28"/>
          <w:lang w:eastAsia="ru-RU"/>
        </w:rPr>
        <w:t>не предназначен для тушения горючих газов (класс С)</w:t>
      </w:r>
      <w:r w:rsidRPr="001033BE">
        <w:rPr>
          <w:rFonts w:ascii="Times New Roman" w:eastAsia="Times New Roman" w:hAnsi="Times New Roman" w:cs="Times New Roman"/>
          <w:color w:val="333333"/>
          <w:sz w:val="28"/>
          <w:szCs w:val="28"/>
          <w:lang w:eastAsia="ru-RU"/>
        </w:rPr>
        <w:t>, а также для локализации возгораний металлов и прочих материалов</w:t>
      </w:r>
      <w:r w:rsidRPr="0021264D">
        <w:rPr>
          <w:rFonts w:ascii="Times New Roman" w:eastAsia="Times New Roman" w:hAnsi="Times New Roman" w:cs="Times New Roman"/>
          <w:color w:val="333333"/>
          <w:sz w:val="28"/>
          <w:szCs w:val="28"/>
          <w:lang w:eastAsia="ru-RU"/>
        </w:rPr>
        <w:t xml:space="preserve"> (щелочных и </w:t>
      </w:r>
      <w:proofErr w:type="spellStart"/>
      <w:proofErr w:type="gramStart"/>
      <w:r w:rsidRPr="0021264D">
        <w:rPr>
          <w:rFonts w:ascii="Times New Roman" w:eastAsia="Times New Roman" w:hAnsi="Times New Roman" w:cs="Times New Roman"/>
          <w:color w:val="333333"/>
          <w:sz w:val="28"/>
          <w:szCs w:val="28"/>
          <w:lang w:eastAsia="ru-RU"/>
        </w:rPr>
        <w:t>щелочно-земельных</w:t>
      </w:r>
      <w:proofErr w:type="spellEnd"/>
      <w:proofErr w:type="gramEnd"/>
      <w:r w:rsidRPr="0021264D">
        <w:rPr>
          <w:rFonts w:ascii="Times New Roman" w:eastAsia="Times New Roman" w:hAnsi="Times New Roman" w:cs="Times New Roman"/>
          <w:color w:val="333333"/>
          <w:sz w:val="28"/>
          <w:szCs w:val="28"/>
          <w:lang w:eastAsia="ru-RU"/>
        </w:rPr>
        <w:t>)</w:t>
      </w:r>
      <w:r w:rsidRPr="001033BE">
        <w:rPr>
          <w:rFonts w:ascii="Times New Roman" w:eastAsia="Times New Roman" w:hAnsi="Times New Roman" w:cs="Times New Roman"/>
          <w:color w:val="333333"/>
          <w:sz w:val="28"/>
          <w:szCs w:val="28"/>
          <w:lang w:eastAsia="ru-RU"/>
        </w:rPr>
        <w:t>, способных гореть без доступа воздуха.</w:t>
      </w:r>
    </w:p>
    <w:p w:rsidR="001033BE" w:rsidRPr="0021264D" w:rsidRDefault="001033BE" w:rsidP="001033BE">
      <w:pPr>
        <w:pStyle w:val="a3"/>
        <w:numPr>
          <w:ilvl w:val="0"/>
          <w:numId w:val="1"/>
        </w:numPr>
        <w:outlineLvl w:val="0"/>
        <w:rPr>
          <w:rFonts w:ascii="Times New Roman" w:hAnsi="Times New Roman" w:cs="Times New Roman"/>
          <w:b/>
          <w:sz w:val="28"/>
          <w:szCs w:val="28"/>
        </w:rPr>
      </w:pPr>
      <w:r w:rsidRPr="0021264D">
        <w:rPr>
          <w:rFonts w:ascii="Times New Roman" w:hAnsi="Times New Roman" w:cs="Times New Roman"/>
          <w:b/>
          <w:sz w:val="28"/>
          <w:szCs w:val="28"/>
        </w:rPr>
        <w:t>Технические характеристики</w:t>
      </w:r>
    </w:p>
    <w:p w:rsidR="001033BE" w:rsidRPr="0021264D" w:rsidRDefault="001033BE" w:rsidP="001033BE">
      <w:pPr>
        <w:rPr>
          <w:rFonts w:ascii="Times New Roman" w:hAnsi="Times New Roman" w:cs="Times New Roman"/>
          <w:sz w:val="28"/>
          <w:szCs w:val="28"/>
        </w:rPr>
      </w:pPr>
      <w:r w:rsidRPr="0021264D">
        <w:rPr>
          <w:rFonts w:ascii="Times New Roman" w:hAnsi="Times New Roman" w:cs="Times New Roman"/>
          <w:sz w:val="28"/>
          <w:szCs w:val="28"/>
        </w:rPr>
        <w:t>Технические характеристики модели переносного типа ОВ-8 (</w:t>
      </w:r>
      <w:proofErr w:type="spellStart"/>
      <w:r w:rsidRPr="0021264D">
        <w:rPr>
          <w:rFonts w:ascii="Times New Roman" w:hAnsi="Times New Roman" w:cs="Times New Roman"/>
          <w:sz w:val="28"/>
          <w:szCs w:val="28"/>
        </w:rPr>
        <w:t>з</w:t>
      </w:r>
      <w:proofErr w:type="spellEnd"/>
      <w:r w:rsidRPr="0021264D">
        <w:rPr>
          <w:rFonts w:ascii="Times New Roman" w:hAnsi="Times New Roman" w:cs="Times New Roman"/>
          <w:sz w:val="28"/>
          <w:szCs w:val="28"/>
        </w:rPr>
        <w:t>):</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 xml:space="preserve">Масса заряда, </w:t>
      </w:r>
      <w:proofErr w:type="gramStart"/>
      <w:r w:rsidRPr="001033BE">
        <w:rPr>
          <w:rFonts w:ascii="Times New Roman" w:eastAsia="Times New Roman" w:hAnsi="Times New Roman" w:cs="Times New Roman"/>
          <w:color w:val="000000"/>
          <w:sz w:val="28"/>
          <w:szCs w:val="28"/>
          <w:lang w:eastAsia="ru-RU"/>
        </w:rPr>
        <w:t>кг</w:t>
      </w:r>
      <w:proofErr w:type="gramEnd"/>
    </w:p>
    <w:p w:rsidR="001033BE" w:rsidRPr="001033BE" w:rsidRDefault="001033BE" w:rsidP="001033BE">
      <w:pPr>
        <w:spacing w:after="0"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8±0,4</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Рабочее давление, МПа</w:t>
      </w:r>
    </w:p>
    <w:p w:rsidR="001033BE" w:rsidRPr="001033BE" w:rsidRDefault="001033BE" w:rsidP="001033BE">
      <w:pPr>
        <w:spacing w:after="0"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1,4±0,2</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Время работы, сек, не менее</w:t>
      </w:r>
    </w:p>
    <w:p w:rsidR="001033BE" w:rsidRPr="001033BE" w:rsidRDefault="001033BE" w:rsidP="001033BE">
      <w:pPr>
        <w:spacing w:after="0"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15</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 xml:space="preserve">Длина выброса, </w:t>
      </w:r>
      <w:proofErr w:type="gramStart"/>
      <w:r w:rsidRPr="001033BE">
        <w:rPr>
          <w:rFonts w:ascii="Times New Roman" w:eastAsia="Times New Roman" w:hAnsi="Times New Roman" w:cs="Times New Roman"/>
          <w:color w:val="000000"/>
          <w:sz w:val="28"/>
          <w:szCs w:val="28"/>
          <w:lang w:eastAsia="ru-RU"/>
        </w:rPr>
        <w:t>м</w:t>
      </w:r>
      <w:proofErr w:type="gramEnd"/>
      <w:r w:rsidRPr="001033BE">
        <w:rPr>
          <w:rFonts w:ascii="Times New Roman" w:eastAsia="Times New Roman" w:hAnsi="Times New Roman" w:cs="Times New Roman"/>
          <w:color w:val="000000"/>
          <w:sz w:val="28"/>
          <w:szCs w:val="28"/>
          <w:lang w:eastAsia="ru-RU"/>
        </w:rPr>
        <w:t>, не менее</w:t>
      </w:r>
    </w:p>
    <w:p w:rsidR="001033BE" w:rsidRPr="001033BE" w:rsidRDefault="001033BE" w:rsidP="001033BE">
      <w:pPr>
        <w:spacing w:after="0"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4</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Огнетушащая способность *</w:t>
      </w:r>
    </w:p>
    <w:p w:rsidR="001033BE" w:rsidRPr="001033BE" w:rsidRDefault="001033BE" w:rsidP="001033BE">
      <w:pPr>
        <w:spacing w:after="0"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4А, 144В</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lastRenderedPageBreak/>
        <w:t xml:space="preserve">Габариты, </w:t>
      </w:r>
      <w:proofErr w:type="gramStart"/>
      <w:r w:rsidRPr="001033BE">
        <w:rPr>
          <w:rFonts w:ascii="Times New Roman" w:eastAsia="Times New Roman" w:hAnsi="Times New Roman" w:cs="Times New Roman"/>
          <w:color w:val="000000"/>
          <w:sz w:val="28"/>
          <w:szCs w:val="28"/>
          <w:lang w:eastAsia="ru-RU"/>
        </w:rPr>
        <w:t>мм</w:t>
      </w:r>
      <w:proofErr w:type="gramEnd"/>
    </w:p>
    <w:p w:rsidR="001033BE" w:rsidRPr="001033BE" w:rsidRDefault="001033BE" w:rsidP="001033BE">
      <w:pPr>
        <w:spacing w:after="0"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170×580</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 xml:space="preserve">Масса, </w:t>
      </w:r>
      <w:proofErr w:type="gramStart"/>
      <w:r w:rsidRPr="001033BE">
        <w:rPr>
          <w:rFonts w:ascii="Times New Roman" w:eastAsia="Times New Roman" w:hAnsi="Times New Roman" w:cs="Times New Roman"/>
          <w:color w:val="000000"/>
          <w:sz w:val="28"/>
          <w:szCs w:val="28"/>
          <w:lang w:eastAsia="ru-RU"/>
        </w:rPr>
        <w:t>кг</w:t>
      </w:r>
      <w:proofErr w:type="gramEnd"/>
      <w:r w:rsidRPr="001033BE">
        <w:rPr>
          <w:rFonts w:ascii="Times New Roman" w:eastAsia="Times New Roman" w:hAnsi="Times New Roman" w:cs="Times New Roman"/>
          <w:color w:val="000000"/>
          <w:sz w:val="28"/>
          <w:szCs w:val="28"/>
          <w:lang w:eastAsia="ru-RU"/>
        </w:rPr>
        <w:t>, не более</w:t>
      </w:r>
    </w:p>
    <w:p w:rsidR="001033BE" w:rsidRPr="001033BE" w:rsidRDefault="001033BE" w:rsidP="001033BE">
      <w:pPr>
        <w:spacing w:after="0"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14,0</w:t>
      </w:r>
    </w:p>
    <w:p w:rsidR="001033BE" w:rsidRPr="001033BE" w:rsidRDefault="001033BE" w:rsidP="001033BE">
      <w:pPr>
        <w:spacing w:after="0"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Условия эксплуатации, °</w:t>
      </w:r>
      <w:proofErr w:type="gramStart"/>
      <w:r w:rsidRPr="001033BE">
        <w:rPr>
          <w:rFonts w:ascii="Times New Roman" w:eastAsia="Times New Roman" w:hAnsi="Times New Roman" w:cs="Times New Roman"/>
          <w:color w:val="000000"/>
          <w:sz w:val="28"/>
          <w:szCs w:val="28"/>
          <w:lang w:eastAsia="ru-RU"/>
        </w:rPr>
        <w:t>С</w:t>
      </w:r>
      <w:proofErr w:type="gramEnd"/>
    </w:p>
    <w:p w:rsidR="001033BE" w:rsidRPr="001033BE" w:rsidRDefault="001033BE" w:rsidP="001033BE">
      <w:pPr>
        <w:spacing w:line="240" w:lineRule="auto"/>
        <w:jc w:val="right"/>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от 0 до + 50</w:t>
      </w:r>
    </w:p>
    <w:p w:rsidR="001033BE" w:rsidRPr="001033BE" w:rsidRDefault="001033BE" w:rsidP="001033B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000000"/>
          <w:sz w:val="28"/>
          <w:szCs w:val="28"/>
          <w:lang w:eastAsia="ru-RU"/>
        </w:rPr>
        <w:t>* </w:t>
      </w:r>
      <w:r w:rsidRPr="001033BE">
        <w:rPr>
          <w:rFonts w:ascii="Times New Roman" w:eastAsia="Times New Roman" w:hAnsi="Times New Roman" w:cs="Times New Roman"/>
          <w:color w:val="D52D2D"/>
          <w:sz w:val="28"/>
          <w:szCs w:val="28"/>
          <w:lang w:eastAsia="ru-RU"/>
        </w:rPr>
        <w:t>1А</w:t>
      </w:r>
      <w:r w:rsidRPr="001033BE">
        <w:rPr>
          <w:rFonts w:ascii="Times New Roman" w:eastAsia="Times New Roman" w:hAnsi="Times New Roman" w:cs="Times New Roman"/>
          <w:color w:val="000000"/>
          <w:sz w:val="28"/>
          <w:szCs w:val="28"/>
          <w:lang w:eastAsia="ru-RU"/>
        </w:rPr>
        <w:t> - горение модельного очага в виде деревянных брусков, уложенных в куб объемом 1/8 м³ (</w:t>
      </w:r>
      <w:r w:rsidRPr="001033BE">
        <w:rPr>
          <w:rFonts w:ascii="Times New Roman" w:eastAsia="Times New Roman" w:hAnsi="Times New Roman" w:cs="Times New Roman"/>
          <w:color w:val="D52D2D"/>
          <w:sz w:val="28"/>
          <w:szCs w:val="28"/>
          <w:lang w:eastAsia="ru-RU"/>
        </w:rPr>
        <w:t>2А</w:t>
      </w:r>
      <w:r w:rsidRPr="001033BE">
        <w:rPr>
          <w:rFonts w:ascii="Times New Roman" w:eastAsia="Times New Roman" w:hAnsi="Times New Roman" w:cs="Times New Roman"/>
          <w:color w:val="000000"/>
          <w:sz w:val="28"/>
          <w:szCs w:val="28"/>
          <w:lang w:eastAsia="ru-RU"/>
        </w:rPr>
        <w:t> - объем куба в 2 раза больше - 1/4 м³, </w:t>
      </w:r>
      <w:r w:rsidRPr="001033BE">
        <w:rPr>
          <w:rFonts w:ascii="Times New Roman" w:eastAsia="Times New Roman" w:hAnsi="Times New Roman" w:cs="Times New Roman"/>
          <w:color w:val="D52D2D"/>
          <w:sz w:val="28"/>
          <w:szCs w:val="28"/>
          <w:lang w:eastAsia="ru-RU"/>
        </w:rPr>
        <w:t>4А</w:t>
      </w:r>
      <w:r w:rsidRPr="001033BE">
        <w:rPr>
          <w:rFonts w:ascii="Times New Roman" w:eastAsia="Times New Roman" w:hAnsi="Times New Roman" w:cs="Times New Roman"/>
          <w:color w:val="000000"/>
          <w:sz w:val="28"/>
          <w:szCs w:val="28"/>
          <w:lang w:eastAsia="ru-RU"/>
        </w:rPr>
        <w:t> - объем в 4 раза больше - 1/2 м³ и т.д.)</w:t>
      </w:r>
    </w:p>
    <w:p w:rsidR="001033BE" w:rsidRPr="001033BE" w:rsidRDefault="001033BE" w:rsidP="001033B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33BE">
        <w:rPr>
          <w:rFonts w:ascii="Times New Roman" w:eastAsia="Times New Roman" w:hAnsi="Times New Roman" w:cs="Times New Roman"/>
          <w:color w:val="D52D2D"/>
          <w:sz w:val="28"/>
          <w:szCs w:val="28"/>
          <w:lang w:eastAsia="ru-RU"/>
        </w:rPr>
        <w:t>10В</w:t>
      </w:r>
      <w:r w:rsidRPr="001033BE">
        <w:rPr>
          <w:rFonts w:ascii="Times New Roman" w:eastAsia="Times New Roman" w:hAnsi="Times New Roman" w:cs="Times New Roman"/>
          <w:color w:val="000000"/>
          <w:sz w:val="28"/>
          <w:szCs w:val="28"/>
          <w:lang w:eastAsia="ru-RU"/>
        </w:rPr>
        <w:t> - горение 10 литров бензина слоем 3 см, находящегося в противне, имеющем форму круга (</w:t>
      </w:r>
      <w:r w:rsidRPr="001033BE">
        <w:rPr>
          <w:rFonts w:ascii="Times New Roman" w:eastAsia="Times New Roman" w:hAnsi="Times New Roman" w:cs="Times New Roman"/>
          <w:color w:val="D52D2D"/>
          <w:sz w:val="28"/>
          <w:szCs w:val="28"/>
          <w:lang w:eastAsia="ru-RU"/>
        </w:rPr>
        <w:t>13В</w:t>
      </w:r>
      <w:r w:rsidRPr="001033BE">
        <w:rPr>
          <w:rFonts w:ascii="Times New Roman" w:eastAsia="Times New Roman" w:hAnsi="Times New Roman" w:cs="Times New Roman"/>
          <w:color w:val="000000"/>
          <w:sz w:val="28"/>
          <w:szCs w:val="28"/>
          <w:lang w:eastAsia="ru-RU"/>
        </w:rPr>
        <w:t> - соответственно 13 литров, </w:t>
      </w:r>
      <w:r w:rsidRPr="001033BE">
        <w:rPr>
          <w:rFonts w:ascii="Times New Roman" w:eastAsia="Times New Roman" w:hAnsi="Times New Roman" w:cs="Times New Roman"/>
          <w:color w:val="D52D2D"/>
          <w:sz w:val="28"/>
          <w:szCs w:val="28"/>
          <w:lang w:eastAsia="ru-RU"/>
        </w:rPr>
        <w:t>34В</w:t>
      </w:r>
      <w:r w:rsidRPr="001033BE">
        <w:rPr>
          <w:rFonts w:ascii="Times New Roman" w:eastAsia="Times New Roman" w:hAnsi="Times New Roman" w:cs="Times New Roman"/>
          <w:color w:val="000000"/>
          <w:sz w:val="28"/>
          <w:szCs w:val="28"/>
          <w:lang w:eastAsia="ru-RU"/>
        </w:rPr>
        <w:t> - 34 литра и т.д.)</w:t>
      </w:r>
    </w:p>
    <w:p w:rsidR="001033BE" w:rsidRPr="0021264D" w:rsidRDefault="001033BE" w:rsidP="001033BE">
      <w:pPr>
        <w:pStyle w:val="a3"/>
        <w:numPr>
          <w:ilvl w:val="0"/>
          <w:numId w:val="1"/>
        </w:numPr>
        <w:outlineLvl w:val="0"/>
        <w:rPr>
          <w:rFonts w:ascii="Times New Roman" w:hAnsi="Times New Roman" w:cs="Times New Roman"/>
          <w:b/>
          <w:sz w:val="28"/>
          <w:szCs w:val="28"/>
        </w:rPr>
      </w:pPr>
      <w:r w:rsidRPr="0021264D">
        <w:rPr>
          <w:rFonts w:ascii="Times New Roman" w:hAnsi="Times New Roman" w:cs="Times New Roman"/>
          <w:b/>
          <w:sz w:val="28"/>
          <w:szCs w:val="28"/>
        </w:rPr>
        <w:t xml:space="preserve">Устройство </w:t>
      </w:r>
    </w:p>
    <w:p w:rsidR="001033BE" w:rsidRPr="0021264D" w:rsidRDefault="001033BE" w:rsidP="001033BE">
      <w:pPr>
        <w:outlineLvl w:val="0"/>
        <w:rPr>
          <w:rFonts w:ascii="Times New Roman" w:hAnsi="Times New Roman" w:cs="Times New Roman"/>
          <w:sz w:val="28"/>
          <w:szCs w:val="28"/>
        </w:rPr>
      </w:pPr>
      <w:r w:rsidRPr="0021264D">
        <w:rPr>
          <w:rFonts w:ascii="Times New Roman" w:hAnsi="Times New Roman" w:cs="Times New Roman"/>
          <w:sz w:val="28"/>
          <w:szCs w:val="28"/>
        </w:rPr>
        <w:t xml:space="preserve">Конструкция огнетушителя состоит из корпуса 1, в горловину которого ввернуто ЗПУ 5 </w:t>
      </w:r>
      <w:r w:rsidR="003A0183" w:rsidRPr="0021264D">
        <w:rPr>
          <w:rFonts w:ascii="Times New Roman" w:hAnsi="Times New Roman" w:cs="Times New Roman"/>
          <w:sz w:val="28"/>
          <w:szCs w:val="28"/>
        </w:rPr>
        <w:t xml:space="preserve">(с индикатором давления) </w:t>
      </w:r>
      <w:r w:rsidRPr="0021264D">
        <w:rPr>
          <w:rFonts w:ascii="Times New Roman" w:hAnsi="Times New Roman" w:cs="Times New Roman"/>
          <w:sz w:val="28"/>
          <w:szCs w:val="28"/>
        </w:rPr>
        <w:t xml:space="preserve">с сифонной трубкой 2. </w:t>
      </w:r>
      <w:r w:rsidR="003A0183" w:rsidRPr="0021264D">
        <w:rPr>
          <w:rFonts w:ascii="Times New Roman" w:hAnsi="Times New Roman" w:cs="Times New Roman"/>
          <w:sz w:val="28"/>
          <w:szCs w:val="28"/>
        </w:rPr>
        <w:t xml:space="preserve">К выходному отверстию ЗПУ огнетушителя присоединяется раструб 7. В баллон закачен раствор ПВА с водой. Газовый патрон 4 предназначен для подачи состава под давлением. Проходя сквозь насадку-распылитель </w:t>
      </w:r>
      <w:r w:rsidR="00967D9C" w:rsidRPr="0021264D">
        <w:rPr>
          <w:rFonts w:ascii="Times New Roman" w:hAnsi="Times New Roman" w:cs="Times New Roman"/>
          <w:sz w:val="28"/>
          <w:szCs w:val="28"/>
        </w:rPr>
        <w:t xml:space="preserve">типа «ШИП» </w:t>
      </w:r>
      <w:r w:rsidR="003A0183" w:rsidRPr="0021264D">
        <w:rPr>
          <w:rFonts w:ascii="Times New Roman" w:hAnsi="Times New Roman" w:cs="Times New Roman"/>
          <w:sz w:val="28"/>
          <w:szCs w:val="28"/>
        </w:rPr>
        <w:t>6, огнетушащее вещество подается к очагу загорания.</w:t>
      </w:r>
    </w:p>
    <w:p w:rsidR="001033BE" w:rsidRPr="0021264D" w:rsidRDefault="001033BE" w:rsidP="001033BE">
      <w:pPr>
        <w:outlineLvl w:val="0"/>
        <w:rPr>
          <w:rFonts w:ascii="Times New Roman" w:hAnsi="Times New Roman" w:cs="Times New Roman"/>
          <w:b/>
          <w:sz w:val="28"/>
          <w:szCs w:val="28"/>
        </w:rPr>
      </w:pPr>
      <w:r w:rsidRPr="0021264D">
        <w:rPr>
          <w:rFonts w:ascii="Times New Roman" w:hAnsi="Times New Roman" w:cs="Times New Roman"/>
          <w:b/>
          <w:noProof/>
          <w:sz w:val="28"/>
          <w:szCs w:val="28"/>
          <w:lang w:eastAsia="ru-RU"/>
        </w:rPr>
        <w:drawing>
          <wp:inline distT="0" distB="0" distL="0" distR="0">
            <wp:extent cx="1944303" cy="2887579"/>
            <wp:effectExtent l="19050" t="0" r="0" b="0"/>
            <wp:docPr id="1" name="Рисунок 0" descr="Ognetushiteli-vodni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netushiteli-vodnie_01.jpg"/>
                    <pic:cNvPicPr/>
                  </pic:nvPicPr>
                  <pic:blipFill>
                    <a:blip r:embed="rId6" cstate="print"/>
                    <a:stretch>
                      <a:fillRect/>
                    </a:stretch>
                  </pic:blipFill>
                  <pic:spPr>
                    <a:xfrm>
                      <a:off x="0" y="0"/>
                      <a:ext cx="1944303" cy="2887579"/>
                    </a:xfrm>
                    <a:prstGeom prst="rect">
                      <a:avLst/>
                    </a:prstGeom>
                  </pic:spPr>
                </pic:pic>
              </a:graphicData>
            </a:graphic>
          </wp:inline>
        </w:drawing>
      </w:r>
    </w:p>
    <w:p w:rsidR="00967D9C" w:rsidRPr="0021264D" w:rsidRDefault="00967D9C" w:rsidP="00967D9C">
      <w:pPr>
        <w:pStyle w:val="a4"/>
        <w:rPr>
          <w:color w:val="000000"/>
          <w:sz w:val="28"/>
          <w:szCs w:val="28"/>
        </w:rPr>
      </w:pPr>
      <w:r w:rsidRPr="0021264D">
        <w:rPr>
          <w:color w:val="000000"/>
          <w:sz w:val="28"/>
          <w:szCs w:val="28"/>
        </w:rPr>
        <w:t xml:space="preserve">Распылитель образует плоскую струю с высокой дисперсностью капель внутри струи, а по краям струи располагаются </w:t>
      </w:r>
      <w:proofErr w:type="gramStart"/>
      <w:r w:rsidRPr="0021264D">
        <w:rPr>
          <w:color w:val="000000"/>
          <w:sz w:val="28"/>
          <w:szCs w:val="28"/>
        </w:rPr>
        <w:t>менее дисперсные</w:t>
      </w:r>
      <w:proofErr w:type="gramEnd"/>
      <w:r w:rsidRPr="0021264D">
        <w:rPr>
          <w:color w:val="000000"/>
          <w:sz w:val="28"/>
          <w:szCs w:val="28"/>
        </w:rPr>
        <w:t xml:space="preserve"> капли в виде жгутов, которые обладают высокой кинетической энергией и доставляют высокодисперсную часть струи в зону горения.</w:t>
      </w:r>
    </w:p>
    <w:p w:rsidR="00967D9C" w:rsidRPr="0021264D" w:rsidRDefault="00967D9C" w:rsidP="00967D9C">
      <w:pPr>
        <w:pStyle w:val="a4"/>
        <w:rPr>
          <w:color w:val="000000"/>
          <w:sz w:val="28"/>
          <w:szCs w:val="28"/>
        </w:rPr>
      </w:pPr>
      <w:r w:rsidRPr="0021264D">
        <w:rPr>
          <w:color w:val="000000"/>
          <w:sz w:val="28"/>
          <w:szCs w:val="28"/>
        </w:rPr>
        <w:lastRenderedPageBreak/>
        <w:t>Способность тонкораспыленной воды поглощать тепло и осаждать продукты сгорания приводит к снижению температуры окружающей среды и опасных концентраций продуктов горения, что обеспечивает безопасность людей, находящихся в помещении, где произошел пожар.</w:t>
      </w:r>
    </w:p>
    <w:p w:rsidR="00967D9C" w:rsidRPr="0021264D" w:rsidRDefault="00967D9C" w:rsidP="001033BE">
      <w:pPr>
        <w:outlineLvl w:val="0"/>
        <w:rPr>
          <w:rFonts w:ascii="Times New Roman" w:hAnsi="Times New Roman" w:cs="Times New Roman"/>
          <w:b/>
          <w:sz w:val="28"/>
          <w:szCs w:val="28"/>
        </w:rPr>
      </w:pPr>
    </w:p>
    <w:p w:rsidR="00E02ADA" w:rsidRPr="0021264D" w:rsidRDefault="00E02ADA" w:rsidP="00E02ADA">
      <w:pPr>
        <w:pStyle w:val="a3"/>
        <w:numPr>
          <w:ilvl w:val="0"/>
          <w:numId w:val="1"/>
        </w:numPr>
        <w:outlineLvl w:val="0"/>
        <w:rPr>
          <w:rFonts w:ascii="Times New Roman" w:hAnsi="Times New Roman" w:cs="Times New Roman"/>
          <w:b/>
          <w:color w:val="444444"/>
          <w:sz w:val="28"/>
          <w:szCs w:val="28"/>
          <w:shd w:val="clear" w:color="auto" w:fill="FFFFFF"/>
        </w:rPr>
      </w:pPr>
      <w:r w:rsidRPr="0021264D">
        <w:rPr>
          <w:rFonts w:ascii="Times New Roman" w:hAnsi="Times New Roman" w:cs="Times New Roman"/>
          <w:b/>
          <w:color w:val="444444"/>
          <w:sz w:val="28"/>
          <w:szCs w:val="28"/>
          <w:shd w:val="clear" w:color="auto" w:fill="FFFFFF"/>
        </w:rPr>
        <w:t>Принцип работы</w:t>
      </w:r>
    </w:p>
    <w:p w:rsidR="001033BE" w:rsidRPr="0021264D" w:rsidRDefault="003A0183" w:rsidP="001033BE">
      <w:pPr>
        <w:rPr>
          <w:rFonts w:ascii="Times New Roman" w:hAnsi="Times New Roman" w:cs="Times New Roman"/>
          <w:sz w:val="28"/>
          <w:szCs w:val="28"/>
        </w:rPr>
      </w:pPr>
      <w:r w:rsidRPr="0021264D">
        <w:rPr>
          <w:rFonts w:ascii="Times New Roman" w:hAnsi="Times New Roman" w:cs="Times New Roman"/>
          <w:color w:val="444444"/>
          <w:sz w:val="28"/>
          <w:szCs w:val="28"/>
          <w:shd w:val="clear" w:color="auto" w:fill="FFFFFF"/>
        </w:rPr>
        <w:t>Принцип действия водного огнетушителя основан на распылении тонкой струи водного состава на очаг возгорания.</w:t>
      </w:r>
    </w:p>
    <w:p w:rsidR="00E02ADA" w:rsidRPr="0021264D" w:rsidRDefault="00E02ADA" w:rsidP="001033BE">
      <w:pPr>
        <w:rPr>
          <w:rFonts w:ascii="Times New Roman" w:hAnsi="Times New Roman" w:cs="Times New Roman"/>
          <w:sz w:val="28"/>
          <w:szCs w:val="28"/>
        </w:rPr>
      </w:pPr>
      <w:r w:rsidRPr="0021264D">
        <w:rPr>
          <w:rFonts w:ascii="Times New Roman" w:hAnsi="Times New Roman" w:cs="Times New Roman"/>
          <w:sz w:val="28"/>
          <w:szCs w:val="28"/>
        </w:rPr>
        <w:t>После удаления чеки, поднятия кистью руки ручки ЗПУ, нажатия на курок пистолета-распылителя огнетушащее вещество, находящееся в огне</w:t>
      </w:r>
      <w:r w:rsidR="00967D9C" w:rsidRPr="0021264D">
        <w:rPr>
          <w:rFonts w:ascii="Times New Roman" w:hAnsi="Times New Roman" w:cs="Times New Roman"/>
          <w:sz w:val="28"/>
          <w:szCs w:val="28"/>
        </w:rPr>
        <w:t>тушителе под избыточным давление</w:t>
      </w:r>
      <w:r w:rsidRPr="0021264D">
        <w:rPr>
          <w:rFonts w:ascii="Times New Roman" w:hAnsi="Times New Roman" w:cs="Times New Roman"/>
          <w:sz w:val="28"/>
          <w:szCs w:val="28"/>
        </w:rPr>
        <w:t xml:space="preserve">м, </w:t>
      </w:r>
      <w:r w:rsidR="00967D9C" w:rsidRPr="0021264D">
        <w:rPr>
          <w:rFonts w:ascii="Times New Roman" w:hAnsi="Times New Roman" w:cs="Times New Roman"/>
          <w:sz w:val="28"/>
          <w:szCs w:val="28"/>
        </w:rPr>
        <w:t xml:space="preserve">через сифонную трубку, ЗПУ и распылитель подается на очаг пожара. </w:t>
      </w:r>
    </w:p>
    <w:p w:rsidR="00967D9C" w:rsidRPr="0021264D" w:rsidRDefault="00967D9C" w:rsidP="001033BE">
      <w:pPr>
        <w:rPr>
          <w:rFonts w:ascii="Times New Roman" w:hAnsi="Times New Roman" w:cs="Times New Roman"/>
          <w:sz w:val="28"/>
          <w:szCs w:val="28"/>
        </w:rPr>
      </w:pPr>
      <w:r w:rsidRPr="0021264D">
        <w:rPr>
          <w:rFonts w:ascii="Times New Roman" w:hAnsi="Times New Roman" w:cs="Times New Roman"/>
          <w:sz w:val="28"/>
          <w:szCs w:val="28"/>
        </w:rPr>
        <w:t xml:space="preserve">Для прекращения подачи огнетушащего состава курок пистолета-распылителя или рычаг ЗПУ (ручку) следует повернуть в исходное положение. </w:t>
      </w:r>
    </w:p>
    <w:p w:rsidR="00967D9C" w:rsidRPr="0021264D" w:rsidRDefault="00967D9C" w:rsidP="001033BE">
      <w:pPr>
        <w:rPr>
          <w:rFonts w:ascii="Times New Roman" w:hAnsi="Times New Roman" w:cs="Times New Roman"/>
          <w:sz w:val="28"/>
          <w:szCs w:val="28"/>
        </w:rPr>
      </w:pPr>
      <w:r w:rsidRPr="0021264D">
        <w:rPr>
          <w:rFonts w:ascii="Times New Roman" w:hAnsi="Times New Roman" w:cs="Times New Roman"/>
          <w:b/>
          <w:sz w:val="28"/>
          <w:szCs w:val="28"/>
        </w:rPr>
        <w:t>Важно</w:t>
      </w:r>
      <w:r w:rsidRPr="0021264D">
        <w:rPr>
          <w:rFonts w:ascii="Times New Roman" w:hAnsi="Times New Roman" w:cs="Times New Roman"/>
          <w:sz w:val="28"/>
          <w:szCs w:val="28"/>
        </w:rPr>
        <w:t>. Рекомендуется начать тушение на расстоянии 4 — 6 м. При работе огнетушителя возможна сильная отдача.</w:t>
      </w:r>
    </w:p>
    <w:p w:rsidR="00967D9C" w:rsidRPr="0021264D" w:rsidRDefault="00967D9C" w:rsidP="00967D9C">
      <w:pPr>
        <w:pStyle w:val="a3"/>
        <w:numPr>
          <w:ilvl w:val="0"/>
          <w:numId w:val="1"/>
        </w:numPr>
        <w:rPr>
          <w:rFonts w:ascii="Times New Roman" w:hAnsi="Times New Roman" w:cs="Times New Roman"/>
          <w:sz w:val="28"/>
          <w:szCs w:val="28"/>
        </w:rPr>
      </w:pPr>
      <w:r w:rsidRPr="0021264D">
        <w:rPr>
          <w:rFonts w:ascii="Times New Roman" w:hAnsi="Times New Roman" w:cs="Times New Roman"/>
          <w:sz w:val="28"/>
          <w:szCs w:val="28"/>
        </w:rPr>
        <w:t xml:space="preserve">Особенности использования </w:t>
      </w:r>
    </w:p>
    <w:p w:rsidR="00967D9C" w:rsidRPr="0021264D" w:rsidRDefault="00967D9C" w:rsidP="00967D9C">
      <w:pPr>
        <w:pStyle w:val="a4"/>
        <w:rPr>
          <w:color w:val="000000"/>
          <w:sz w:val="28"/>
          <w:szCs w:val="28"/>
        </w:rPr>
      </w:pPr>
      <w:r w:rsidRPr="0021264D">
        <w:rPr>
          <w:color w:val="000000"/>
          <w:sz w:val="28"/>
          <w:szCs w:val="28"/>
        </w:rPr>
        <w:t>- возможность тушения практически всех веществ и материалов, в том числе пирофорных, за исключением веществ, реагирующих с водой с выделением тепловой энергии и горючих газов;</w:t>
      </w:r>
    </w:p>
    <w:p w:rsidR="00967D9C" w:rsidRPr="0021264D" w:rsidRDefault="00967D9C" w:rsidP="00967D9C">
      <w:pPr>
        <w:pStyle w:val="a4"/>
        <w:rPr>
          <w:color w:val="000000"/>
          <w:sz w:val="28"/>
          <w:szCs w:val="28"/>
        </w:rPr>
      </w:pPr>
      <w:r w:rsidRPr="0021264D">
        <w:rPr>
          <w:color w:val="000000"/>
          <w:sz w:val="28"/>
          <w:szCs w:val="28"/>
        </w:rPr>
        <w:t>- высокая эффективность тушения, обусловленная повышенным охлаждающим эффектом за счет высокой удельной поверхности капель, равномерного действия воды непосредственно на очаг горения, снижением концентрации кислорода и разбавления горючих паров в зоне горения в результате образования пара, из 1 литра воды образуется 1725 литров пара, теплота парообразования воды 2258,36 Дж/кг;</w:t>
      </w:r>
    </w:p>
    <w:p w:rsidR="00967D9C" w:rsidRPr="0021264D" w:rsidRDefault="00967D9C" w:rsidP="00967D9C">
      <w:pPr>
        <w:pStyle w:val="a4"/>
        <w:rPr>
          <w:color w:val="000000"/>
          <w:sz w:val="28"/>
          <w:szCs w:val="28"/>
        </w:rPr>
      </w:pPr>
      <w:r w:rsidRPr="0021264D">
        <w:rPr>
          <w:color w:val="000000"/>
          <w:sz w:val="28"/>
          <w:szCs w:val="28"/>
        </w:rPr>
        <w:t>- защитный эффект от воздействия лучистого тепла на людей, несущие и ограждающие конструкции, расположенные рядом горючие материалы;</w:t>
      </w:r>
    </w:p>
    <w:p w:rsidR="00967D9C" w:rsidRPr="0021264D" w:rsidRDefault="00967D9C" w:rsidP="00967D9C">
      <w:pPr>
        <w:pStyle w:val="a4"/>
        <w:rPr>
          <w:color w:val="000000"/>
          <w:sz w:val="28"/>
          <w:szCs w:val="28"/>
        </w:rPr>
      </w:pPr>
      <w:r w:rsidRPr="0021264D">
        <w:rPr>
          <w:color w:val="000000"/>
          <w:sz w:val="28"/>
          <w:szCs w:val="28"/>
        </w:rPr>
        <w:t>- поглощение и вытеснение удаление токсичных газов и дыма в помещениях;</w:t>
      </w:r>
    </w:p>
    <w:p w:rsidR="00967D9C" w:rsidRPr="0021264D" w:rsidRDefault="00967D9C" w:rsidP="00967D9C">
      <w:pPr>
        <w:pStyle w:val="a4"/>
        <w:rPr>
          <w:color w:val="000000"/>
          <w:sz w:val="28"/>
          <w:szCs w:val="28"/>
        </w:rPr>
      </w:pPr>
      <w:r w:rsidRPr="0021264D">
        <w:rPr>
          <w:color w:val="000000"/>
          <w:sz w:val="28"/>
          <w:szCs w:val="28"/>
        </w:rPr>
        <w:t>- незначительный ущерб от пролитой воды;</w:t>
      </w:r>
    </w:p>
    <w:p w:rsidR="00967D9C" w:rsidRPr="0021264D" w:rsidRDefault="00967D9C" w:rsidP="00967D9C">
      <w:pPr>
        <w:pStyle w:val="a4"/>
        <w:rPr>
          <w:color w:val="000000"/>
          <w:sz w:val="28"/>
          <w:szCs w:val="28"/>
        </w:rPr>
      </w:pPr>
      <w:r w:rsidRPr="0021264D">
        <w:rPr>
          <w:color w:val="000000"/>
          <w:sz w:val="28"/>
          <w:szCs w:val="28"/>
        </w:rPr>
        <w:t>- экологическая чистота и безопасность для людей;</w:t>
      </w:r>
    </w:p>
    <w:p w:rsidR="00967D9C" w:rsidRPr="0021264D" w:rsidRDefault="00967D9C" w:rsidP="00967D9C">
      <w:pPr>
        <w:pStyle w:val="a4"/>
        <w:rPr>
          <w:color w:val="000000"/>
          <w:sz w:val="28"/>
          <w:szCs w:val="28"/>
        </w:rPr>
      </w:pPr>
      <w:r w:rsidRPr="0021264D">
        <w:rPr>
          <w:color w:val="000000"/>
          <w:sz w:val="28"/>
          <w:szCs w:val="28"/>
        </w:rPr>
        <w:lastRenderedPageBreak/>
        <w:t>- невозможность использования для тушения сильно нагретых или расплавленных веществ, а также веществ, бурно реагирующих с водой;</w:t>
      </w:r>
    </w:p>
    <w:p w:rsidR="00967D9C" w:rsidRPr="0021264D" w:rsidRDefault="00967D9C" w:rsidP="00967D9C">
      <w:pPr>
        <w:pStyle w:val="a4"/>
        <w:rPr>
          <w:color w:val="000000"/>
          <w:sz w:val="28"/>
          <w:szCs w:val="28"/>
        </w:rPr>
      </w:pPr>
      <w:r w:rsidRPr="0021264D">
        <w:rPr>
          <w:color w:val="000000"/>
          <w:sz w:val="28"/>
          <w:szCs w:val="28"/>
        </w:rPr>
        <w:t>- узкий рабочий диапазон температур от - 30</w:t>
      </w:r>
      <w:proofErr w:type="gramStart"/>
      <w:r w:rsidRPr="0021264D">
        <w:rPr>
          <w:color w:val="000000"/>
          <w:sz w:val="28"/>
          <w:szCs w:val="28"/>
        </w:rPr>
        <w:t>°С</w:t>
      </w:r>
      <w:proofErr w:type="gramEnd"/>
      <w:r w:rsidRPr="0021264D">
        <w:rPr>
          <w:color w:val="000000"/>
          <w:sz w:val="28"/>
          <w:szCs w:val="28"/>
        </w:rPr>
        <w:t xml:space="preserve"> до +50°С (с защитой от морозов);</w:t>
      </w:r>
    </w:p>
    <w:p w:rsidR="00967D9C" w:rsidRPr="0021264D" w:rsidRDefault="00967D9C" w:rsidP="00967D9C">
      <w:pPr>
        <w:pStyle w:val="a4"/>
        <w:rPr>
          <w:color w:val="000000"/>
          <w:sz w:val="28"/>
          <w:szCs w:val="28"/>
        </w:rPr>
      </w:pPr>
      <w:r w:rsidRPr="0021264D">
        <w:rPr>
          <w:color w:val="000000"/>
          <w:sz w:val="28"/>
          <w:szCs w:val="28"/>
        </w:rPr>
        <w:t>- высокая коррозийная активность заряда;</w:t>
      </w:r>
    </w:p>
    <w:p w:rsidR="00967D9C" w:rsidRPr="0021264D" w:rsidRDefault="00967D9C" w:rsidP="00967D9C">
      <w:pPr>
        <w:pStyle w:val="a4"/>
        <w:rPr>
          <w:color w:val="000000"/>
          <w:sz w:val="28"/>
          <w:szCs w:val="28"/>
        </w:rPr>
      </w:pPr>
      <w:r w:rsidRPr="0021264D">
        <w:rPr>
          <w:color w:val="000000"/>
          <w:sz w:val="28"/>
          <w:szCs w:val="28"/>
        </w:rPr>
        <w:t>- необходимость ежегодной перезарядки.</w:t>
      </w:r>
    </w:p>
    <w:p w:rsidR="00967D9C" w:rsidRPr="00967D9C" w:rsidRDefault="00967D9C" w:rsidP="00967D9C">
      <w:pPr>
        <w:spacing w:after="0" w:line="240" w:lineRule="auto"/>
        <w:jc w:val="both"/>
        <w:textAlignment w:val="baseline"/>
        <w:rPr>
          <w:rFonts w:ascii="Times New Roman" w:eastAsia="Times New Roman" w:hAnsi="Times New Roman" w:cs="Times New Roman"/>
          <w:color w:val="333333"/>
          <w:sz w:val="28"/>
          <w:szCs w:val="28"/>
          <w:lang w:eastAsia="ru-RU"/>
        </w:rPr>
      </w:pPr>
      <w:r w:rsidRPr="0021264D">
        <w:rPr>
          <w:rFonts w:ascii="Times New Roman" w:hAnsi="Times New Roman" w:cs="Times New Roman"/>
          <w:color w:val="000000"/>
          <w:sz w:val="28"/>
          <w:szCs w:val="28"/>
        </w:rPr>
        <w:t xml:space="preserve">Важно. </w:t>
      </w:r>
      <w:r w:rsidRPr="0021264D">
        <w:rPr>
          <w:rFonts w:ascii="Times New Roman" w:eastAsia="Times New Roman" w:hAnsi="Times New Roman" w:cs="Times New Roman"/>
          <w:color w:val="333333"/>
          <w:sz w:val="28"/>
          <w:szCs w:val="28"/>
          <w:lang w:eastAsia="ru-RU"/>
        </w:rPr>
        <w:t xml:space="preserve">Противопоказано применять огнетушитель для тушения расплавленных материалов. Резкое выделение большого количества пара может травмировать людей в помещении, а также снизить радиус обзора. </w:t>
      </w:r>
      <w:r w:rsidRPr="00967D9C">
        <w:rPr>
          <w:rFonts w:ascii="Times New Roman" w:eastAsia="Times New Roman" w:hAnsi="Times New Roman" w:cs="Times New Roman"/>
          <w:color w:val="333333"/>
          <w:sz w:val="28"/>
          <w:szCs w:val="28"/>
          <w:lang w:eastAsia="ru-RU"/>
        </w:rPr>
        <w:t>Не рекомендуется использовать в помещениях с материалами, которые могут быть повреждены водой.</w:t>
      </w:r>
    </w:p>
    <w:p w:rsidR="00967D9C" w:rsidRPr="0021264D" w:rsidRDefault="00967D9C" w:rsidP="00967D9C">
      <w:pPr>
        <w:pStyle w:val="a4"/>
        <w:rPr>
          <w:color w:val="000000"/>
          <w:sz w:val="28"/>
          <w:szCs w:val="28"/>
        </w:rPr>
      </w:pPr>
    </w:p>
    <w:p w:rsidR="00967D9C" w:rsidRPr="0021264D" w:rsidRDefault="00967D9C" w:rsidP="00967D9C">
      <w:pPr>
        <w:pStyle w:val="a3"/>
        <w:numPr>
          <w:ilvl w:val="0"/>
          <w:numId w:val="1"/>
        </w:numPr>
        <w:outlineLvl w:val="0"/>
        <w:rPr>
          <w:rFonts w:ascii="Times New Roman" w:hAnsi="Times New Roman" w:cs="Times New Roman"/>
          <w:b/>
          <w:sz w:val="28"/>
          <w:szCs w:val="28"/>
        </w:rPr>
      </w:pPr>
      <w:r w:rsidRPr="0021264D">
        <w:rPr>
          <w:rFonts w:ascii="Times New Roman" w:hAnsi="Times New Roman" w:cs="Times New Roman"/>
          <w:b/>
          <w:sz w:val="28"/>
          <w:szCs w:val="28"/>
        </w:rPr>
        <w:t>Указание мер безопасности.</w:t>
      </w:r>
    </w:p>
    <w:p w:rsidR="00967D9C" w:rsidRPr="0021264D" w:rsidRDefault="00CD0076" w:rsidP="00967D9C">
      <w:pPr>
        <w:outlineLvl w:val="0"/>
        <w:rPr>
          <w:rFonts w:ascii="Times New Roman" w:hAnsi="Times New Roman" w:cs="Times New Roman"/>
          <w:sz w:val="28"/>
          <w:szCs w:val="28"/>
        </w:rPr>
      </w:pPr>
      <w:r w:rsidRPr="0021264D">
        <w:rPr>
          <w:rFonts w:ascii="Times New Roman" w:hAnsi="Times New Roman" w:cs="Times New Roman"/>
          <w:sz w:val="28"/>
          <w:szCs w:val="28"/>
        </w:rPr>
        <w:t xml:space="preserve">Лица, допущенные к эксплуатации огнетушителя, должны изучить содержание настоящего руководства по эксплуатации и инструктивные надписи и пиктограммы, нанесенные на корпус огнетушителя, и </w:t>
      </w:r>
      <w:proofErr w:type="spellStart"/>
      <w:r w:rsidRPr="0021264D">
        <w:rPr>
          <w:rFonts w:ascii="Times New Roman" w:hAnsi="Times New Roman" w:cs="Times New Roman"/>
          <w:sz w:val="28"/>
          <w:szCs w:val="28"/>
        </w:rPr>
        <w:t>соблждать</w:t>
      </w:r>
      <w:proofErr w:type="spellEnd"/>
      <w:r w:rsidRPr="0021264D">
        <w:rPr>
          <w:rFonts w:ascii="Times New Roman" w:hAnsi="Times New Roman" w:cs="Times New Roman"/>
          <w:sz w:val="28"/>
          <w:szCs w:val="28"/>
        </w:rPr>
        <w:t xml:space="preserve"> следующие требования.</w:t>
      </w:r>
    </w:p>
    <w:p w:rsidR="00CD0076" w:rsidRPr="0021264D" w:rsidRDefault="00CD0076" w:rsidP="00CD0076">
      <w:pPr>
        <w:tabs>
          <w:tab w:val="left" w:pos="921"/>
        </w:tabs>
        <w:outlineLvl w:val="0"/>
        <w:rPr>
          <w:rFonts w:ascii="Times New Roman" w:hAnsi="Times New Roman" w:cs="Times New Roman"/>
          <w:sz w:val="28"/>
          <w:szCs w:val="28"/>
        </w:rPr>
      </w:pPr>
      <w:r w:rsidRPr="0021264D">
        <w:rPr>
          <w:rFonts w:ascii="Times New Roman" w:hAnsi="Times New Roman" w:cs="Times New Roman"/>
          <w:sz w:val="28"/>
          <w:szCs w:val="28"/>
        </w:rPr>
        <w:t>Не допускается:</w:t>
      </w:r>
    </w:p>
    <w:p w:rsidR="00CD0076" w:rsidRPr="0021264D" w:rsidRDefault="00CD0076" w:rsidP="00CD0076">
      <w:pPr>
        <w:tabs>
          <w:tab w:val="left" w:pos="921"/>
        </w:tabs>
        <w:outlineLvl w:val="0"/>
        <w:rPr>
          <w:rFonts w:ascii="Times New Roman" w:hAnsi="Times New Roman" w:cs="Times New Roman"/>
          <w:color w:val="000000"/>
          <w:sz w:val="28"/>
          <w:szCs w:val="28"/>
        </w:rPr>
      </w:pPr>
      <w:r w:rsidRPr="0021264D">
        <w:rPr>
          <w:rFonts w:ascii="Times New Roman" w:hAnsi="Times New Roman" w:cs="Times New Roman"/>
          <w:sz w:val="28"/>
          <w:szCs w:val="28"/>
        </w:rPr>
        <w:t xml:space="preserve">- хранение огнетушителя вблизи нагревательных приборов, где температура может быть выше </w:t>
      </w:r>
      <w:r w:rsidRPr="0021264D">
        <w:rPr>
          <w:rFonts w:ascii="Times New Roman" w:hAnsi="Times New Roman" w:cs="Times New Roman"/>
          <w:color w:val="000000"/>
          <w:sz w:val="28"/>
          <w:szCs w:val="28"/>
        </w:rPr>
        <w:t>+50°С</w:t>
      </w:r>
      <w:r w:rsidR="00411553" w:rsidRPr="0021264D">
        <w:rPr>
          <w:rFonts w:ascii="Times New Roman" w:hAnsi="Times New Roman" w:cs="Times New Roman"/>
          <w:color w:val="000000"/>
          <w:sz w:val="28"/>
          <w:szCs w:val="28"/>
        </w:rPr>
        <w:t>.</w:t>
      </w:r>
    </w:p>
    <w:p w:rsidR="00411553" w:rsidRPr="0021264D" w:rsidRDefault="00411553" w:rsidP="00CD0076">
      <w:pPr>
        <w:tabs>
          <w:tab w:val="left" w:pos="921"/>
        </w:tabs>
        <w:outlineLvl w:val="0"/>
        <w:rPr>
          <w:rFonts w:ascii="Times New Roman" w:hAnsi="Times New Roman" w:cs="Times New Roman"/>
          <w:color w:val="000000"/>
          <w:sz w:val="28"/>
          <w:szCs w:val="28"/>
        </w:rPr>
      </w:pPr>
      <w:r w:rsidRPr="0021264D">
        <w:rPr>
          <w:rFonts w:ascii="Times New Roman" w:hAnsi="Times New Roman" w:cs="Times New Roman"/>
          <w:color w:val="000000"/>
          <w:sz w:val="28"/>
          <w:szCs w:val="28"/>
        </w:rPr>
        <w:t>- попадание на огнетушитель атмосферных осадков, солнечных лучей, воздействия агрессивных сред, влаги и минусовых температур.</w:t>
      </w:r>
    </w:p>
    <w:p w:rsidR="00411553" w:rsidRPr="0021264D" w:rsidRDefault="00411553" w:rsidP="00CD0076">
      <w:pPr>
        <w:tabs>
          <w:tab w:val="left" w:pos="921"/>
        </w:tabs>
        <w:outlineLvl w:val="0"/>
        <w:rPr>
          <w:rFonts w:ascii="Times New Roman" w:hAnsi="Times New Roman" w:cs="Times New Roman"/>
          <w:sz w:val="28"/>
          <w:szCs w:val="28"/>
        </w:rPr>
      </w:pPr>
      <w:r w:rsidRPr="0021264D">
        <w:rPr>
          <w:rFonts w:ascii="Times New Roman" w:hAnsi="Times New Roman" w:cs="Times New Roman"/>
          <w:color w:val="000000"/>
          <w:sz w:val="28"/>
          <w:szCs w:val="28"/>
        </w:rPr>
        <w:t xml:space="preserve">- </w:t>
      </w:r>
      <w:r w:rsidRPr="0021264D">
        <w:rPr>
          <w:rFonts w:ascii="Times New Roman" w:hAnsi="Times New Roman" w:cs="Times New Roman"/>
          <w:sz w:val="28"/>
          <w:szCs w:val="28"/>
        </w:rPr>
        <w:t>нанесение ударов по корпусу.</w:t>
      </w:r>
    </w:p>
    <w:p w:rsidR="00411553" w:rsidRPr="0021264D" w:rsidRDefault="00411553" w:rsidP="00CD0076">
      <w:pPr>
        <w:tabs>
          <w:tab w:val="left" w:pos="921"/>
        </w:tabs>
        <w:outlineLvl w:val="0"/>
        <w:rPr>
          <w:rFonts w:ascii="Times New Roman" w:hAnsi="Times New Roman" w:cs="Times New Roman"/>
          <w:sz w:val="28"/>
          <w:szCs w:val="28"/>
        </w:rPr>
      </w:pPr>
      <w:r w:rsidRPr="0021264D">
        <w:rPr>
          <w:rFonts w:ascii="Times New Roman" w:hAnsi="Times New Roman" w:cs="Times New Roman"/>
          <w:sz w:val="28"/>
          <w:szCs w:val="28"/>
        </w:rPr>
        <w:t>Огнетушитель должен размещаться на объекте в вертикальном положении и в соответствии с требованиями гост 12.4.009.</w:t>
      </w:r>
    </w:p>
    <w:p w:rsidR="00967D9C" w:rsidRPr="0021264D" w:rsidRDefault="00411553" w:rsidP="00411553">
      <w:pPr>
        <w:pStyle w:val="a3"/>
        <w:numPr>
          <w:ilvl w:val="0"/>
          <w:numId w:val="1"/>
        </w:numPr>
        <w:outlineLvl w:val="0"/>
        <w:rPr>
          <w:rFonts w:ascii="Times New Roman" w:hAnsi="Times New Roman" w:cs="Times New Roman"/>
          <w:b/>
          <w:sz w:val="28"/>
          <w:szCs w:val="28"/>
        </w:rPr>
      </w:pPr>
      <w:r w:rsidRPr="0021264D">
        <w:rPr>
          <w:rFonts w:ascii="Times New Roman" w:hAnsi="Times New Roman" w:cs="Times New Roman"/>
          <w:b/>
          <w:sz w:val="28"/>
          <w:szCs w:val="28"/>
        </w:rPr>
        <w:t>Порядок работы и технического обслуживания</w:t>
      </w:r>
    </w:p>
    <w:p w:rsidR="00411553" w:rsidRPr="0021264D" w:rsidRDefault="00411553" w:rsidP="00411553">
      <w:pPr>
        <w:rPr>
          <w:rFonts w:ascii="Times New Roman" w:hAnsi="Times New Roman" w:cs="Times New Roman"/>
          <w:sz w:val="28"/>
          <w:szCs w:val="28"/>
        </w:rPr>
      </w:pPr>
      <w:r w:rsidRPr="0021264D">
        <w:rPr>
          <w:rFonts w:ascii="Times New Roman" w:hAnsi="Times New Roman" w:cs="Times New Roman"/>
          <w:sz w:val="28"/>
          <w:szCs w:val="28"/>
        </w:rPr>
        <w:t>При тушении пожара необходимо:</w:t>
      </w:r>
    </w:p>
    <w:p w:rsidR="00411553" w:rsidRPr="0021264D" w:rsidRDefault="00411553" w:rsidP="00411553">
      <w:pPr>
        <w:rPr>
          <w:rFonts w:ascii="Times New Roman" w:hAnsi="Times New Roman" w:cs="Times New Roman"/>
          <w:sz w:val="28"/>
          <w:szCs w:val="28"/>
        </w:rPr>
      </w:pPr>
      <w:r w:rsidRPr="0021264D">
        <w:rPr>
          <w:rFonts w:ascii="Times New Roman" w:hAnsi="Times New Roman" w:cs="Times New Roman"/>
          <w:sz w:val="28"/>
          <w:szCs w:val="28"/>
        </w:rPr>
        <w:t>- поднести огнетушитель к месту пожара</w:t>
      </w:r>
      <w:r w:rsidR="005F69DB" w:rsidRPr="0021264D">
        <w:rPr>
          <w:rFonts w:ascii="Times New Roman" w:hAnsi="Times New Roman" w:cs="Times New Roman"/>
          <w:sz w:val="28"/>
          <w:szCs w:val="28"/>
        </w:rPr>
        <w:t>;</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t>- направить насадку на очаг пожара;</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t>- нажать на ручку ЗПУ;</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lastRenderedPageBreak/>
        <w:t>- привести в действие установку;</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t>- тушение производить с наветренной стороны на расстоянии 1 м;</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t>Транспортировка огнетушителей производится только в вертикальном положении. Один раз в год огнетушители следует перезаряжать и производить освидетельствования в пунктах перезарядки.</w:t>
      </w:r>
    </w:p>
    <w:p w:rsidR="005F69DB" w:rsidRPr="0021264D" w:rsidRDefault="005F69DB" w:rsidP="00411553">
      <w:pPr>
        <w:rPr>
          <w:rFonts w:ascii="Times New Roman" w:hAnsi="Times New Roman" w:cs="Times New Roman"/>
          <w:sz w:val="36"/>
          <w:szCs w:val="36"/>
        </w:rPr>
      </w:pPr>
      <w:r w:rsidRPr="0021264D">
        <w:rPr>
          <w:rFonts w:ascii="Times New Roman" w:hAnsi="Times New Roman" w:cs="Times New Roman"/>
          <w:sz w:val="36"/>
          <w:szCs w:val="36"/>
        </w:rPr>
        <w:t>СВИДЕТЕЛЬСТВО И ПРИЕМКЕ И ПРОДАЖАХ:  огнетушитель водный, заряженный водным раствором заряда по ТУ 2412-001-59060865-2002, отмеченный штампом контроллера, соответствует ТУ 4854-008-458811400-2003 и признан годным к эксплуатации.</w:t>
      </w:r>
    </w:p>
    <w:p w:rsidR="005F69DB" w:rsidRPr="0021264D" w:rsidRDefault="005F69DB" w:rsidP="005F69DB">
      <w:pPr>
        <w:pStyle w:val="a3"/>
        <w:numPr>
          <w:ilvl w:val="0"/>
          <w:numId w:val="1"/>
        </w:numPr>
        <w:outlineLvl w:val="0"/>
        <w:rPr>
          <w:rFonts w:ascii="Times New Roman" w:hAnsi="Times New Roman" w:cs="Times New Roman"/>
          <w:b/>
          <w:sz w:val="28"/>
          <w:szCs w:val="28"/>
        </w:rPr>
      </w:pPr>
      <w:r w:rsidRPr="0021264D">
        <w:rPr>
          <w:rFonts w:ascii="Times New Roman" w:hAnsi="Times New Roman" w:cs="Times New Roman"/>
          <w:b/>
          <w:sz w:val="28"/>
          <w:szCs w:val="28"/>
        </w:rPr>
        <w:t>Гарантийные обязательства.</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t>Изготовитель гарантирует соответствие огнетушителя требований настоящих технических условий при соблюдении требований хранения, эксплуатации и транспортирования.</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t>Гарантийный срок эксплуатации устройства — 12 мес.  с момента ввода в эксплуатацию (с момента зарядки).</w:t>
      </w:r>
    </w:p>
    <w:p w:rsidR="005F69DB" w:rsidRPr="0021264D" w:rsidRDefault="005F69DB" w:rsidP="00411553">
      <w:pPr>
        <w:rPr>
          <w:rFonts w:ascii="Times New Roman" w:hAnsi="Times New Roman" w:cs="Times New Roman"/>
          <w:sz w:val="28"/>
          <w:szCs w:val="28"/>
        </w:rPr>
      </w:pPr>
      <w:r w:rsidRPr="0021264D">
        <w:rPr>
          <w:rFonts w:ascii="Times New Roman" w:hAnsi="Times New Roman" w:cs="Times New Roman"/>
          <w:sz w:val="28"/>
          <w:szCs w:val="28"/>
        </w:rPr>
        <w:t>Изготовитель не несет ответственности в случаях:</w:t>
      </w:r>
    </w:p>
    <w:p w:rsidR="005F69DB" w:rsidRPr="0021264D" w:rsidRDefault="005F69DB" w:rsidP="005F69DB">
      <w:pPr>
        <w:rPr>
          <w:rFonts w:ascii="Times New Roman" w:hAnsi="Times New Roman" w:cs="Times New Roman"/>
          <w:sz w:val="28"/>
          <w:szCs w:val="28"/>
        </w:rPr>
      </w:pPr>
      <w:r w:rsidRPr="0021264D">
        <w:rPr>
          <w:rFonts w:ascii="Times New Roman" w:hAnsi="Times New Roman" w:cs="Times New Roman"/>
          <w:sz w:val="28"/>
          <w:szCs w:val="28"/>
        </w:rPr>
        <w:t>- несоблюдения владельцем правил эксплуатации;</w:t>
      </w:r>
    </w:p>
    <w:p w:rsidR="005F69DB" w:rsidRPr="0021264D" w:rsidRDefault="005F69DB" w:rsidP="005F69DB">
      <w:pPr>
        <w:rPr>
          <w:rFonts w:ascii="Times New Roman" w:hAnsi="Times New Roman" w:cs="Times New Roman"/>
          <w:sz w:val="28"/>
          <w:szCs w:val="28"/>
        </w:rPr>
      </w:pPr>
      <w:r w:rsidRPr="0021264D">
        <w:rPr>
          <w:rFonts w:ascii="Times New Roman" w:hAnsi="Times New Roman" w:cs="Times New Roman"/>
          <w:sz w:val="28"/>
          <w:szCs w:val="28"/>
        </w:rPr>
        <w:t>- утери паспорта;</w:t>
      </w:r>
    </w:p>
    <w:p w:rsidR="005F69DB" w:rsidRPr="0021264D" w:rsidRDefault="005F69DB" w:rsidP="005F69DB">
      <w:pPr>
        <w:rPr>
          <w:rFonts w:ascii="Times New Roman" w:hAnsi="Times New Roman" w:cs="Times New Roman"/>
          <w:sz w:val="28"/>
          <w:szCs w:val="28"/>
        </w:rPr>
      </w:pPr>
      <w:r w:rsidRPr="0021264D">
        <w:rPr>
          <w:rFonts w:ascii="Times New Roman" w:hAnsi="Times New Roman" w:cs="Times New Roman"/>
          <w:sz w:val="28"/>
          <w:szCs w:val="28"/>
        </w:rPr>
        <w:t>-</w:t>
      </w:r>
      <w:r w:rsidR="0021264D">
        <w:rPr>
          <w:rFonts w:ascii="Times New Roman" w:hAnsi="Times New Roman" w:cs="Times New Roman"/>
          <w:sz w:val="28"/>
          <w:szCs w:val="28"/>
        </w:rPr>
        <w:t xml:space="preserve"> отсутствия пломбы изготовителя.</w:t>
      </w:r>
    </w:p>
    <w:p w:rsidR="005F69DB" w:rsidRPr="005C414E" w:rsidRDefault="005C414E" w:rsidP="005F69DB">
      <w:pPr>
        <w:rPr>
          <w:rFonts w:ascii="Times New Roman" w:hAnsi="Times New Roman" w:cs="Times New Roman"/>
          <w:b/>
          <w:sz w:val="28"/>
          <w:szCs w:val="28"/>
        </w:rPr>
      </w:pPr>
      <w:r w:rsidRPr="005C414E">
        <w:rPr>
          <w:rFonts w:ascii="Times New Roman" w:hAnsi="Times New Roman" w:cs="Times New Roman"/>
          <w:b/>
          <w:noProof/>
          <w:sz w:val="28"/>
          <w:szCs w:val="28"/>
          <w:lang w:eastAsia="ru-RU"/>
        </w:rPr>
        <w:pict>
          <v:rect id="_x0000_s1031" style="position:absolute;margin-left:2.85pt;margin-top:11.8pt;width:470.5pt;height:51.05pt;z-index:251662336">
            <v:textbox>
              <w:txbxContent>
                <w:p w:rsidR="005C414E" w:rsidRPr="005C414E" w:rsidRDefault="005C414E">
                  <w:pPr>
                    <w:rPr>
                      <w:sz w:val="32"/>
                      <w:szCs w:val="32"/>
                    </w:rPr>
                  </w:pPr>
                  <w:r w:rsidRPr="005C414E">
                    <w:rPr>
                      <w:sz w:val="32"/>
                      <w:szCs w:val="32"/>
                    </w:rPr>
                    <w:t>Адреса и контакты рекомендуемого сервиса по техобслуживанию</w:t>
                  </w:r>
                </w:p>
              </w:txbxContent>
            </v:textbox>
          </v:rect>
        </w:pict>
      </w:r>
    </w:p>
    <w:p w:rsidR="005C414E" w:rsidRPr="005C414E" w:rsidRDefault="005C414E" w:rsidP="00411553">
      <w:pPr>
        <w:rPr>
          <w:rFonts w:ascii="Times New Roman" w:hAnsi="Times New Roman" w:cs="Times New Roman"/>
          <w:sz w:val="28"/>
          <w:szCs w:val="28"/>
        </w:rPr>
      </w:pPr>
    </w:p>
    <w:p w:rsidR="0021264D" w:rsidRDefault="0021264D" w:rsidP="005C414E">
      <w:pPr>
        <w:rPr>
          <w:rFonts w:ascii="Times New Roman" w:hAnsi="Times New Roman" w:cs="Times New Roman"/>
          <w:sz w:val="28"/>
          <w:szCs w:val="28"/>
          <w:u w:val="single"/>
        </w:rPr>
      </w:pPr>
    </w:p>
    <w:p w:rsidR="005C414E" w:rsidRP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t>ДАТА ИЗГОТОВЛЕНИЯ</w:t>
      </w:r>
    </w:p>
    <w:p w:rsidR="005C414E" w:rsidRP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t>Вариант изготовления: ОВ-8 (</w:t>
      </w:r>
      <w:proofErr w:type="spellStart"/>
      <w:r w:rsidRPr="005C414E">
        <w:rPr>
          <w:rFonts w:ascii="Times New Roman" w:hAnsi="Times New Roman" w:cs="Times New Roman"/>
          <w:sz w:val="28"/>
          <w:szCs w:val="28"/>
          <w:u w:val="single"/>
        </w:rPr>
        <w:t>з</w:t>
      </w:r>
      <w:proofErr w:type="spellEnd"/>
      <w:r w:rsidRPr="005C414E">
        <w:rPr>
          <w:rFonts w:ascii="Times New Roman" w:hAnsi="Times New Roman" w:cs="Times New Roman"/>
          <w:sz w:val="28"/>
          <w:szCs w:val="28"/>
          <w:u w:val="single"/>
        </w:rPr>
        <w:t xml:space="preserve">) </w:t>
      </w:r>
      <w:r w:rsidRPr="005C414E">
        <w:rPr>
          <w:rFonts w:ascii="Times New Roman" w:hAnsi="Times New Roman" w:cs="Times New Roman"/>
          <w:sz w:val="28"/>
          <w:szCs w:val="28"/>
          <w:u w:val="single"/>
          <w:lang w:val="en-US"/>
        </w:rPr>
        <w:t>ABE</w:t>
      </w:r>
    </w:p>
    <w:p w:rsidR="005C414E" w:rsidRP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t>Марка применяемого заряда: ТУ 2412-001- 59060855-2002 марка</w:t>
      </w:r>
      <w:proofErr w:type="gramStart"/>
      <w:r w:rsidRPr="005C414E">
        <w:rPr>
          <w:rFonts w:ascii="Times New Roman" w:hAnsi="Times New Roman" w:cs="Times New Roman"/>
          <w:sz w:val="28"/>
          <w:szCs w:val="28"/>
          <w:u w:val="single"/>
        </w:rPr>
        <w:t xml:space="preserve"> В</w:t>
      </w:r>
      <w:proofErr w:type="gramEnd"/>
    </w:p>
    <w:p w:rsidR="005C414E" w:rsidRPr="005C414E" w:rsidRDefault="005C414E" w:rsidP="005C414E">
      <w:pPr>
        <w:rPr>
          <w:rFonts w:ascii="Times New Roman" w:hAnsi="Times New Roman" w:cs="Times New Roman"/>
          <w:sz w:val="28"/>
          <w:szCs w:val="28"/>
          <w:u w:val="single"/>
        </w:rPr>
      </w:pPr>
    </w:p>
    <w:p w:rsidR="005C414E" w:rsidRPr="005C414E" w:rsidRDefault="005C414E" w:rsidP="005C414E">
      <w:pPr>
        <w:rPr>
          <w:rFonts w:ascii="Times New Roman" w:hAnsi="Times New Roman" w:cs="Times New Roman"/>
          <w:sz w:val="28"/>
          <w:szCs w:val="28"/>
          <w:u w:val="single"/>
        </w:rPr>
      </w:pPr>
    </w:p>
    <w:p w:rsidR="005C414E" w:rsidRP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lastRenderedPageBreak/>
        <w:t>ПРОДАН</w:t>
      </w:r>
    </w:p>
    <w:p w:rsidR="005C414E" w:rsidRP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t>ДАТА ПРОДАЖИ</w:t>
      </w:r>
    </w:p>
    <w:p w:rsidR="005C414E" w:rsidRP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t>ШТАМП КОНТРОЛЛЕРА</w:t>
      </w:r>
    </w:p>
    <w:p w:rsid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t>ШТАМП МАГАЗИНА</w:t>
      </w:r>
    </w:p>
    <w:p w:rsidR="0021264D" w:rsidRDefault="0021264D" w:rsidP="005C414E">
      <w:pPr>
        <w:rPr>
          <w:rFonts w:ascii="Times New Roman" w:hAnsi="Times New Roman" w:cs="Times New Roman"/>
          <w:b/>
          <w:sz w:val="40"/>
          <w:szCs w:val="40"/>
        </w:rPr>
      </w:pPr>
    </w:p>
    <w:p w:rsidR="0021264D" w:rsidRPr="0021264D" w:rsidRDefault="0021264D" w:rsidP="005C414E">
      <w:pPr>
        <w:rPr>
          <w:rFonts w:ascii="Times New Roman" w:hAnsi="Times New Roman" w:cs="Times New Roman"/>
          <w:b/>
          <w:sz w:val="40"/>
          <w:szCs w:val="40"/>
        </w:rPr>
      </w:pPr>
      <w:r w:rsidRPr="0021264D">
        <w:rPr>
          <w:rFonts w:ascii="Times New Roman" w:hAnsi="Times New Roman" w:cs="Times New Roman"/>
          <w:b/>
          <w:sz w:val="40"/>
          <w:szCs w:val="40"/>
        </w:rPr>
        <w:t xml:space="preserve">ТЕХНИЧЕСКОЕ </w:t>
      </w:r>
      <w:r w:rsidR="005C414E" w:rsidRPr="0021264D">
        <w:rPr>
          <w:rFonts w:ascii="Times New Roman" w:hAnsi="Times New Roman" w:cs="Times New Roman"/>
          <w:b/>
          <w:sz w:val="40"/>
          <w:szCs w:val="40"/>
        </w:rPr>
        <w:t>ОСВИДЕТЕЛЬСТВОВАНИЕ</w:t>
      </w:r>
    </w:p>
    <w:p w:rsidR="005C414E" w:rsidRPr="005C414E" w:rsidRDefault="005C414E" w:rsidP="005C414E">
      <w:pPr>
        <w:rPr>
          <w:rFonts w:ascii="Times New Roman" w:hAnsi="Times New Roman" w:cs="Times New Roman"/>
          <w:sz w:val="28"/>
          <w:szCs w:val="28"/>
        </w:rPr>
      </w:pPr>
      <w:r w:rsidRPr="005C414E">
        <w:rPr>
          <w:rFonts w:ascii="Times New Roman" w:hAnsi="Times New Roman" w:cs="Times New Roman"/>
          <w:b/>
          <w:sz w:val="52"/>
          <w:szCs w:val="52"/>
        </w:rPr>
        <w:br/>
      </w:r>
      <w:r w:rsidR="0021264D">
        <w:rPr>
          <w:rFonts w:ascii="Times New Roman" w:hAnsi="Times New Roman" w:cs="Times New Roman"/>
          <w:sz w:val="28"/>
          <w:szCs w:val="28"/>
        </w:rPr>
        <w:t>Д</w:t>
      </w:r>
      <w:r w:rsidRPr="005C414E">
        <w:rPr>
          <w:rFonts w:ascii="Times New Roman" w:hAnsi="Times New Roman" w:cs="Times New Roman"/>
          <w:sz w:val="28"/>
          <w:szCs w:val="28"/>
        </w:rPr>
        <w:t>анные вносятся после технического обслуживания на станции.</w:t>
      </w:r>
    </w:p>
    <w:p w:rsidR="005C414E" w:rsidRPr="005C414E" w:rsidRDefault="005C414E" w:rsidP="005C414E">
      <w:pPr>
        <w:rPr>
          <w:rFonts w:ascii="Times New Roman" w:hAnsi="Times New Roman" w:cs="Times New Roman"/>
          <w:sz w:val="28"/>
          <w:szCs w:val="28"/>
        </w:rPr>
      </w:pPr>
      <w:r w:rsidRPr="005C414E">
        <w:rPr>
          <w:rFonts w:ascii="Times New Roman" w:hAnsi="Times New Roman" w:cs="Times New Roman"/>
          <w:sz w:val="28"/>
          <w:szCs w:val="28"/>
        </w:rPr>
        <w:t>Вариант исполнения</w:t>
      </w:r>
    </w:p>
    <w:tbl>
      <w:tblPr>
        <w:tblStyle w:val="a7"/>
        <w:tblW w:w="0" w:type="auto"/>
        <w:tblLook w:val="04A0"/>
      </w:tblPr>
      <w:tblGrid>
        <w:gridCol w:w="1367"/>
        <w:gridCol w:w="1367"/>
        <w:gridCol w:w="1367"/>
        <w:gridCol w:w="1367"/>
        <w:gridCol w:w="1367"/>
        <w:gridCol w:w="1368"/>
        <w:gridCol w:w="1368"/>
      </w:tblGrid>
      <w:tr w:rsidR="005C414E" w:rsidRPr="005C414E" w:rsidTr="005C414E">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r>
    </w:tbl>
    <w:p w:rsidR="005C414E" w:rsidRPr="005C414E" w:rsidRDefault="005C414E" w:rsidP="005C414E">
      <w:pPr>
        <w:rPr>
          <w:rFonts w:ascii="Times New Roman" w:hAnsi="Times New Roman" w:cs="Times New Roman"/>
          <w:sz w:val="28"/>
          <w:szCs w:val="28"/>
        </w:rPr>
      </w:pPr>
    </w:p>
    <w:p w:rsidR="005C414E" w:rsidRPr="005C414E" w:rsidRDefault="005C414E" w:rsidP="005C414E">
      <w:pPr>
        <w:rPr>
          <w:rFonts w:ascii="Times New Roman" w:hAnsi="Times New Roman" w:cs="Times New Roman"/>
          <w:sz w:val="28"/>
          <w:szCs w:val="28"/>
        </w:rPr>
      </w:pPr>
      <w:r w:rsidRPr="005C414E">
        <w:rPr>
          <w:rFonts w:ascii="Times New Roman" w:hAnsi="Times New Roman" w:cs="Times New Roman"/>
          <w:sz w:val="28"/>
          <w:szCs w:val="28"/>
        </w:rPr>
        <w:t>Дата освидетельствования и перезарядки</w:t>
      </w:r>
    </w:p>
    <w:tbl>
      <w:tblPr>
        <w:tblStyle w:val="a7"/>
        <w:tblW w:w="0" w:type="auto"/>
        <w:tblLook w:val="04A0"/>
      </w:tblPr>
      <w:tblGrid>
        <w:gridCol w:w="1367"/>
        <w:gridCol w:w="1367"/>
        <w:gridCol w:w="1367"/>
        <w:gridCol w:w="1367"/>
        <w:gridCol w:w="1367"/>
        <w:gridCol w:w="1368"/>
        <w:gridCol w:w="1368"/>
      </w:tblGrid>
      <w:tr w:rsidR="005C414E" w:rsidRPr="005C414E" w:rsidTr="005C414E">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r>
    </w:tbl>
    <w:p w:rsidR="005C414E" w:rsidRPr="005C414E" w:rsidRDefault="005C414E" w:rsidP="005C414E">
      <w:pPr>
        <w:rPr>
          <w:rFonts w:ascii="Times New Roman" w:hAnsi="Times New Roman" w:cs="Times New Roman"/>
          <w:sz w:val="28"/>
          <w:szCs w:val="28"/>
        </w:rPr>
      </w:pPr>
    </w:p>
    <w:p w:rsidR="005C414E" w:rsidRPr="005C414E" w:rsidRDefault="005C414E" w:rsidP="005C414E">
      <w:pPr>
        <w:rPr>
          <w:rFonts w:ascii="Times New Roman" w:hAnsi="Times New Roman" w:cs="Times New Roman"/>
          <w:sz w:val="28"/>
          <w:szCs w:val="28"/>
        </w:rPr>
      </w:pPr>
      <w:r w:rsidRPr="005C414E">
        <w:rPr>
          <w:rFonts w:ascii="Times New Roman" w:hAnsi="Times New Roman" w:cs="Times New Roman"/>
          <w:sz w:val="28"/>
          <w:szCs w:val="28"/>
        </w:rPr>
        <w:t>Результат освидетельствования после перезарядки</w:t>
      </w:r>
    </w:p>
    <w:tbl>
      <w:tblPr>
        <w:tblStyle w:val="a7"/>
        <w:tblW w:w="0" w:type="auto"/>
        <w:tblLook w:val="04A0"/>
      </w:tblPr>
      <w:tblGrid>
        <w:gridCol w:w="1367"/>
        <w:gridCol w:w="1367"/>
        <w:gridCol w:w="1367"/>
        <w:gridCol w:w="1367"/>
        <w:gridCol w:w="1367"/>
        <w:gridCol w:w="1368"/>
        <w:gridCol w:w="1368"/>
      </w:tblGrid>
      <w:tr w:rsidR="005C414E" w:rsidRPr="005C414E" w:rsidTr="005C414E">
        <w:tc>
          <w:tcPr>
            <w:tcW w:w="1367" w:type="dxa"/>
          </w:tcPr>
          <w:p w:rsidR="005C414E" w:rsidRPr="005C414E" w:rsidRDefault="005C414E" w:rsidP="005C414E">
            <w:pPr>
              <w:rPr>
                <w:rFonts w:ascii="Times New Roman" w:hAnsi="Times New Roman" w:cs="Times New Roman"/>
                <w:sz w:val="28"/>
                <w:szCs w:val="28"/>
                <w:u w:val="single"/>
              </w:rPr>
            </w:pPr>
          </w:p>
        </w:tc>
        <w:tc>
          <w:tcPr>
            <w:tcW w:w="1367" w:type="dxa"/>
          </w:tcPr>
          <w:p w:rsidR="005C414E" w:rsidRPr="005C414E" w:rsidRDefault="005C414E" w:rsidP="005C414E">
            <w:pPr>
              <w:rPr>
                <w:rFonts w:ascii="Times New Roman" w:hAnsi="Times New Roman" w:cs="Times New Roman"/>
                <w:sz w:val="28"/>
                <w:szCs w:val="28"/>
                <w:u w:val="single"/>
              </w:rPr>
            </w:pPr>
          </w:p>
        </w:tc>
        <w:tc>
          <w:tcPr>
            <w:tcW w:w="1367" w:type="dxa"/>
          </w:tcPr>
          <w:p w:rsidR="005C414E" w:rsidRPr="005C414E" w:rsidRDefault="005C414E" w:rsidP="005C414E">
            <w:pPr>
              <w:rPr>
                <w:rFonts w:ascii="Times New Roman" w:hAnsi="Times New Roman" w:cs="Times New Roman"/>
                <w:sz w:val="28"/>
                <w:szCs w:val="28"/>
                <w:u w:val="single"/>
              </w:rPr>
            </w:pPr>
          </w:p>
        </w:tc>
        <w:tc>
          <w:tcPr>
            <w:tcW w:w="1367" w:type="dxa"/>
          </w:tcPr>
          <w:p w:rsidR="005C414E" w:rsidRPr="005C414E" w:rsidRDefault="005C414E" w:rsidP="005C414E">
            <w:pPr>
              <w:rPr>
                <w:rFonts w:ascii="Times New Roman" w:hAnsi="Times New Roman" w:cs="Times New Roman"/>
                <w:sz w:val="28"/>
                <w:szCs w:val="28"/>
                <w:u w:val="single"/>
              </w:rPr>
            </w:pPr>
          </w:p>
        </w:tc>
        <w:tc>
          <w:tcPr>
            <w:tcW w:w="1367" w:type="dxa"/>
          </w:tcPr>
          <w:p w:rsidR="005C414E" w:rsidRPr="005C414E" w:rsidRDefault="005C414E" w:rsidP="005C414E">
            <w:pPr>
              <w:rPr>
                <w:rFonts w:ascii="Times New Roman" w:hAnsi="Times New Roman" w:cs="Times New Roman"/>
                <w:sz w:val="28"/>
                <w:szCs w:val="28"/>
                <w:u w:val="single"/>
              </w:rPr>
            </w:pPr>
          </w:p>
        </w:tc>
        <w:tc>
          <w:tcPr>
            <w:tcW w:w="1368" w:type="dxa"/>
          </w:tcPr>
          <w:p w:rsidR="005C414E" w:rsidRPr="005C414E" w:rsidRDefault="005C414E" w:rsidP="005C414E">
            <w:pPr>
              <w:rPr>
                <w:rFonts w:ascii="Times New Roman" w:hAnsi="Times New Roman" w:cs="Times New Roman"/>
                <w:sz w:val="28"/>
                <w:szCs w:val="28"/>
                <w:u w:val="single"/>
              </w:rPr>
            </w:pPr>
          </w:p>
        </w:tc>
        <w:tc>
          <w:tcPr>
            <w:tcW w:w="1368" w:type="dxa"/>
          </w:tcPr>
          <w:p w:rsidR="005C414E" w:rsidRPr="005C414E" w:rsidRDefault="005C414E" w:rsidP="005C414E">
            <w:pPr>
              <w:rPr>
                <w:rFonts w:ascii="Times New Roman" w:hAnsi="Times New Roman" w:cs="Times New Roman"/>
                <w:sz w:val="28"/>
                <w:szCs w:val="28"/>
                <w:u w:val="single"/>
              </w:rPr>
            </w:pPr>
          </w:p>
        </w:tc>
      </w:tr>
    </w:tbl>
    <w:p w:rsidR="005F69DB" w:rsidRPr="005C414E" w:rsidRDefault="005C414E" w:rsidP="005C414E">
      <w:pPr>
        <w:rPr>
          <w:rFonts w:ascii="Times New Roman" w:hAnsi="Times New Roman" w:cs="Times New Roman"/>
          <w:sz w:val="28"/>
          <w:szCs w:val="28"/>
          <w:u w:val="single"/>
        </w:rPr>
      </w:pPr>
      <w:r w:rsidRPr="005C414E">
        <w:rPr>
          <w:rFonts w:ascii="Times New Roman" w:hAnsi="Times New Roman" w:cs="Times New Roman"/>
          <w:sz w:val="28"/>
          <w:szCs w:val="28"/>
          <w:u w:val="single"/>
        </w:rPr>
        <w:t xml:space="preserve">                </w:t>
      </w:r>
    </w:p>
    <w:p w:rsidR="005C414E" w:rsidRPr="005C414E" w:rsidRDefault="005C414E" w:rsidP="005C414E">
      <w:pPr>
        <w:rPr>
          <w:rFonts w:ascii="Times New Roman" w:hAnsi="Times New Roman" w:cs="Times New Roman"/>
          <w:sz w:val="28"/>
          <w:szCs w:val="28"/>
        </w:rPr>
      </w:pPr>
      <w:r w:rsidRPr="005C414E">
        <w:rPr>
          <w:rFonts w:ascii="Times New Roman" w:hAnsi="Times New Roman" w:cs="Times New Roman"/>
          <w:sz w:val="28"/>
          <w:szCs w:val="28"/>
        </w:rPr>
        <w:t>Срок следующего освидетельствования</w:t>
      </w:r>
    </w:p>
    <w:tbl>
      <w:tblPr>
        <w:tblStyle w:val="a7"/>
        <w:tblW w:w="0" w:type="auto"/>
        <w:tblLook w:val="04A0"/>
      </w:tblPr>
      <w:tblGrid>
        <w:gridCol w:w="1367"/>
        <w:gridCol w:w="1367"/>
        <w:gridCol w:w="1367"/>
        <w:gridCol w:w="1367"/>
        <w:gridCol w:w="1367"/>
        <w:gridCol w:w="1368"/>
        <w:gridCol w:w="1368"/>
      </w:tblGrid>
      <w:tr w:rsidR="005C414E" w:rsidRPr="005C414E" w:rsidTr="005C414E">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r>
    </w:tbl>
    <w:p w:rsidR="005C414E" w:rsidRPr="005C414E" w:rsidRDefault="005C414E" w:rsidP="005C414E">
      <w:pPr>
        <w:rPr>
          <w:rFonts w:ascii="Times New Roman" w:hAnsi="Times New Roman" w:cs="Times New Roman"/>
          <w:sz w:val="28"/>
          <w:szCs w:val="28"/>
        </w:rPr>
      </w:pPr>
    </w:p>
    <w:p w:rsidR="005C414E" w:rsidRPr="005C414E" w:rsidRDefault="005C414E" w:rsidP="005C414E">
      <w:pPr>
        <w:rPr>
          <w:rFonts w:ascii="Times New Roman" w:hAnsi="Times New Roman" w:cs="Times New Roman"/>
          <w:sz w:val="28"/>
          <w:szCs w:val="28"/>
        </w:rPr>
      </w:pPr>
      <w:r w:rsidRPr="005C414E">
        <w:rPr>
          <w:rFonts w:ascii="Times New Roman" w:hAnsi="Times New Roman" w:cs="Times New Roman"/>
          <w:sz w:val="28"/>
          <w:szCs w:val="28"/>
        </w:rPr>
        <w:t>Должность, ФИО и подпись ответственного за перезарядку лица</w:t>
      </w:r>
    </w:p>
    <w:tbl>
      <w:tblPr>
        <w:tblStyle w:val="a7"/>
        <w:tblW w:w="0" w:type="auto"/>
        <w:tblLook w:val="04A0"/>
      </w:tblPr>
      <w:tblGrid>
        <w:gridCol w:w="1367"/>
        <w:gridCol w:w="1367"/>
        <w:gridCol w:w="1367"/>
        <w:gridCol w:w="1367"/>
        <w:gridCol w:w="1367"/>
        <w:gridCol w:w="1368"/>
        <w:gridCol w:w="1368"/>
      </w:tblGrid>
      <w:tr w:rsidR="005C414E" w:rsidRPr="005C414E" w:rsidTr="005C414E">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7"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c>
          <w:tcPr>
            <w:tcW w:w="1368" w:type="dxa"/>
          </w:tcPr>
          <w:p w:rsidR="005C414E" w:rsidRPr="005C414E" w:rsidRDefault="005C414E" w:rsidP="005C414E">
            <w:pPr>
              <w:rPr>
                <w:rFonts w:ascii="Times New Roman" w:hAnsi="Times New Roman" w:cs="Times New Roman"/>
                <w:sz w:val="28"/>
                <w:szCs w:val="28"/>
              </w:rPr>
            </w:pPr>
          </w:p>
        </w:tc>
      </w:tr>
    </w:tbl>
    <w:p w:rsidR="005C414E" w:rsidRPr="005C414E" w:rsidRDefault="005C414E" w:rsidP="005C414E">
      <w:pPr>
        <w:rPr>
          <w:rFonts w:ascii="Times New Roman" w:hAnsi="Times New Roman" w:cs="Times New Roman"/>
          <w:sz w:val="28"/>
          <w:szCs w:val="28"/>
        </w:rPr>
      </w:pPr>
    </w:p>
    <w:sectPr w:rsidR="005C414E" w:rsidRPr="005C414E" w:rsidSect="00194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1414"/>
    <w:multiLevelType w:val="hybridMultilevel"/>
    <w:tmpl w:val="9ED03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3034F"/>
    <w:multiLevelType w:val="multilevel"/>
    <w:tmpl w:val="19588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81FBA"/>
    <w:multiLevelType w:val="hybridMultilevel"/>
    <w:tmpl w:val="B66E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B0CE1"/>
    <w:multiLevelType w:val="hybridMultilevel"/>
    <w:tmpl w:val="FFBEB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F6380E"/>
    <w:multiLevelType w:val="hybridMultilevel"/>
    <w:tmpl w:val="8DB8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496C20"/>
    <w:multiLevelType w:val="multilevel"/>
    <w:tmpl w:val="B7D8879C"/>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46B9"/>
    <w:rsid w:val="001033BE"/>
    <w:rsid w:val="001949E9"/>
    <w:rsid w:val="001F46B9"/>
    <w:rsid w:val="0021264D"/>
    <w:rsid w:val="002F152F"/>
    <w:rsid w:val="003A0183"/>
    <w:rsid w:val="00411553"/>
    <w:rsid w:val="005C414E"/>
    <w:rsid w:val="005F69DB"/>
    <w:rsid w:val="00865561"/>
    <w:rsid w:val="00967D9C"/>
    <w:rsid w:val="00B1021D"/>
    <w:rsid w:val="00CD0076"/>
    <w:rsid w:val="00E02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autoRedefine/>
    <w:qFormat/>
    <w:rsid w:val="00B1021D"/>
    <w:pPr>
      <w:spacing w:after="0"/>
      <w:ind w:left="709" w:firstLine="709"/>
      <w:mirrorIndents/>
      <w:jc w:val="both"/>
    </w:pPr>
    <w:rPr>
      <w:rFonts w:ascii="Times New Roman" w:hAnsi="Times New Roman" w:cs="Times New Roman"/>
      <w:sz w:val="28"/>
      <w:szCs w:val="28"/>
    </w:rPr>
  </w:style>
  <w:style w:type="character" w:customStyle="1" w:styleId="20">
    <w:name w:val="Стиль2 Знак"/>
    <w:basedOn w:val="a0"/>
    <w:link w:val="2"/>
    <w:rsid w:val="00B1021D"/>
    <w:rPr>
      <w:rFonts w:ascii="Times New Roman" w:hAnsi="Times New Roman" w:cs="Times New Roman"/>
      <w:sz w:val="28"/>
      <w:szCs w:val="28"/>
    </w:rPr>
  </w:style>
  <w:style w:type="paragraph" w:styleId="a3">
    <w:name w:val="List Paragraph"/>
    <w:basedOn w:val="a"/>
    <w:uiPriority w:val="34"/>
    <w:qFormat/>
    <w:rsid w:val="001F46B9"/>
    <w:pPr>
      <w:ind w:left="720"/>
      <w:contextualSpacing/>
    </w:pPr>
  </w:style>
  <w:style w:type="paragraph" w:styleId="a4">
    <w:name w:val="Normal (Web)"/>
    <w:basedOn w:val="a"/>
    <w:uiPriority w:val="99"/>
    <w:unhideWhenUsed/>
    <w:rsid w:val="00103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33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3BE"/>
    <w:rPr>
      <w:rFonts w:ascii="Tahoma" w:hAnsi="Tahoma" w:cs="Tahoma"/>
      <w:sz w:val="16"/>
      <w:szCs w:val="16"/>
    </w:rPr>
  </w:style>
  <w:style w:type="table" w:styleId="a7">
    <w:name w:val="Table Grid"/>
    <w:basedOn w:val="a1"/>
    <w:uiPriority w:val="59"/>
    <w:rsid w:val="005C4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34474">
      <w:bodyDiv w:val="1"/>
      <w:marLeft w:val="0"/>
      <w:marRight w:val="0"/>
      <w:marTop w:val="0"/>
      <w:marBottom w:val="0"/>
      <w:divBdr>
        <w:top w:val="none" w:sz="0" w:space="0" w:color="auto"/>
        <w:left w:val="none" w:sz="0" w:space="0" w:color="auto"/>
        <w:bottom w:val="none" w:sz="0" w:space="0" w:color="auto"/>
        <w:right w:val="none" w:sz="0" w:space="0" w:color="auto"/>
      </w:divBdr>
    </w:div>
    <w:div w:id="166748028">
      <w:bodyDiv w:val="1"/>
      <w:marLeft w:val="0"/>
      <w:marRight w:val="0"/>
      <w:marTop w:val="0"/>
      <w:marBottom w:val="0"/>
      <w:divBdr>
        <w:top w:val="none" w:sz="0" w:space="0" w:color="auto"/>
        <w:left w:val="none" w:sz="0" w:space="0" w:color="auto"/>
        <w:bottom w:val="none" w:sz="0" w:space="0" w:color="auto"/>
        <w:right w:val="none" w:sz="0" w:space="0" w:color="auto"/>
      </w:divBdr>
      <w:divsChild>
        <w:div w:id="1485505953">
          <w:marLeft w:val="0"/>
          <w:marRight w:val="0"/>
          <w:marTop w:val="335"/>
          <w:marBottom w:val="335"/>
          <w:divBdr>
            <w:top w:val="single" w:sz="6" w:space="0" w:color="D8D8D8"/>
            <w:left w:val="none" w:sz="0" w:space="0" w:color="auto"/>
            <w:bottom w:val="none" w:sz="0" w:space="0" w:color="auto"/>
            <w:right w:val="none" w:sz="0" w:space="0" w:color="auto"/>
          </w:divBdr>
          <w:divsChild>
            <w:div w:id="1060901439">
              <w:marLeft w:val="0"/>
              <w:marRight w:val="0"/>
              <w:marTop w:val="0"/>
              <w:marBottom w:val="0"/>
              <w:divBdr>
                <w:top w:val="none" w:sz="0" w:space="0" w:color="auto"/>
                <w:left w:val="none" w:sz="0" w:space="0" w:color="auto"/>
                <w:bottom w:val="single" w:sz="6" w:space="0" w:color="D8D8D8"/>
                <w:right w:val="none" w:sz="0" w:space="0" w:color="auto"/>
              </w:divBdr>
              <w:divsChild>
                <w:div w:id="2112622591">
                  <w:marLeft w:val="0"/>
                  <w:marRight w:val="0"/>
                  <w:marTop w:val="0"/>
                  <w:marBottom w:val="0"/>
                  <w:divBdr>
                    <w:top w:val="none" w:sz="0" w:space="0" w:color="auto"/>
                    <w:left w:val="none" w:sz="0" w:space="0" w:color="auto"/>
                    <w:bottom w:val="none" w:sz="0" w:space="0" w:color="auto"/>
                    <w:right w:val="none" w:sz="0" w:space="0" w:color="auto"/>
                  </w:divBdr>
                </w:div>
              </w:divsChild>
            </w:div>
            <w:div w:id="38361359">
              <w:marLeft w:val="0"/>
              <w:marRight w:val="0"/>
              <w:marTop w:val="0"/>
              <w:marBottom w:val="0"/>
              <w:divBdr>
                <w:top w:val="none" w:sz="0" w:space="0" w:color="auto"/>
                <w:left w:val="none" w:sz="0" w:space="0" w:color="auto"/>
                <w:bottom w:val="single" w:sz="6" w:space="0" w:color="D8D8D8"/>
                <w:right w:val="none" w:sz="0" w:space="0" w:color="auto"/>
              </w:divBdr>
              <w:divsChild>
                <w:div w:id="268047405">
                  <w:marLeft w:val="0"/>
                  <w:marRight w:val="0"/>
                  <w:marTop w:val="0"/>
                  <w:marBottom w:val="0"/>
                  <w:divBdr>
                    <w:top w:val="none" w:sz="0" w:space="0" w:color="auto"/>
                    <w:left w:val="none" w:sz="0" w:space="0" w:color="auto"/>
                    <w:bottom w:val="none" w:sz="0" w:space="0" w:color="auto"/>
                    <w:right w:val="none" w:sz="0" w:space="0" w:color="auto"/>
                  </w:divBdr>
                </w:div>
              </w:divsChild>
            </w:div>
            <w:div w:id="527108444">
              <w:marLeft w:val="0"/>
              <w:marRight w:val="0"/>
              <w:marTop w:val="0"/>
              <w:marBottom w:val="0"/>
              <w:divBdr>
                <w:top w:val="none" w:sz="0" w:space="0" w:color="auto"/>
                <w:left w:val="none" w:sz="0" w:space="0" w:color="auto"/>
                <w:bottom w:val="single" w:sz="6" w:space="0" w:color="D8D8D8"/>
                <w:right w:val="none" w:sz="0" w:space="0" w:color="auto"/>
              </w:divBdr>
              <w:divsChild>
                <w:div w:id="873813556">
                  <w:marLeft w:val="0"/>
                  <w:marRight w:val="0"/>
                  <w:marTop w:val="0"/>
                  <w:marBottom w:val="0"/>
                  <w:divBdr>
                    <w:top w:val="none" w:sz="0" w:space="0" w:color="auto"/>
                    <w:left w:val="none" w:sz="0" w:space="0" w:color="auto"/>
                    <w:bottom w:val="none" w:sz="0" w:space="0" w:color="auto"/>
                    <w:right w:val="none" w:sz="0" w:space="0" w:color="auto"/>
                  </w:divBdr>
                </w:div>
              </w:divsChild>
            </w:div>
            <w:div w:id="343702646">
              <w:marLeft w:val="0"/>
              <w:marRight w:val="0"/>
              <w:marTop w:val="0"/>
              <w:marBottom w:val="0"/>
              <w:divBdr>
                <w:top w:val="none" w:sz="0" w:space="0" w:color="auto"/>
                <w:left w:val="none" w:sz="0" w:space="0" w:color="auto"/>
                <w:bottom w:val="single" w:sz="6" w:space="0" w:color="D8D8D8"/>
                <w:right w:val="none" w:sz="0" w:space="0" w:color="auto"/>
              </w:divBdr>
              <w:divsChild>
                <w:div w:id="464782423">
                  <w:marLeft w:val="0"/>
                  <w:marRight w:val="0"/>
                  <w:marTop w:val="0"/>
                  <w:marBottom w:val="0"/>
                  <w:divBdr>
                    <w:top w:val="none" w:sz="0" w:space="0" w:color="auto"/>
                    <w:left w:val="none" w:sz="0" w:space="0" w:color="auto"/>
                    <w:bottom w:val="none" w:sz="0" w:space="0" w:color="auto"/>
                    <w:right w:val="none" w:sz="0" w:space="0" w:color="auto"/>
                  </w:divBdr>
                </w:div>
              </w:divsChild>
            </w:div>
            <w:div w:id="1850218996">
              <w:marLeft w:val="0"/>
              <w:marRight w:val="0"/>
              <w:marTop w:val="0"/>
              <w:marBottom w:val="0"/>
              <w:divBdr>
                <w:top w:val="none" w:sz="0" w:space="0" w:color="auto"/>
                <w:left w:val="none" w:sz="0" w:space="0" w:color="auto"/>
                <w:bottom w:val="single" w:sz="6" w:space="0" w:color="D8D8D8"/>
                <w:right w:val="none" w:sz="0" w:space="0" w:color="auto"/>
              </w:divBdr>
              <w:divsChild>
                <w:div w:id="1425103698">
                  <w:marLeft w:val="0"/>
                  <w:marRight w:val="0"/>
                  <w:marTop w:val="0"/>
                  <w:marBottom w:val="0"/>
                  <w:divBdr>
                    <w:top w:val="none" w:sz="0" w:space="0" w:color="auto"/>
                    <w:left w:val="none" w:sz="0" w:space="0" w:color="auto"/>
                    <w:bottom w:val="none" w:sz="0" w:space="0" w:color="auto"/>
                    <w:right w:val="none" w:sz="0" w:space="0" w:color="auto"/>
                  </w:divBdr>
                </w:div>
              </w:divsChild>
            </w:div>
            <w:div w:id="833493370">
              <w:marLeft w:val="0"/>
              <w:marRight w:val="0"/>
              <w:marTop w:val="0"/>
              <w:marBottom w:val="0"/>
              <w:divBdr>
                <w:top w:val="none" w:sz="0" w:space="0" w:color="auto"/>
                <w:left w:val="none" w:sz="0" w:space="0" w:color="auto"/>
                <w:bottom w:val="single" w:sz="6" w:space="0" w:color="D8D8D8"/>
                <w:right w:val="none" w:sz="0" w:space="0" w:color="auto"/>
              </w:divBdr>
              <w:divsChild>
                <w:div w:id="767577855">
                  <w:marLeft w:val="0"/>
                  <w:marRight w:val="0"/>
                  <w:marTop w:val="0"/>
                  <w:marBottom w:val="0"/>
                  <w:divBdr>
                    <w:top w:val="none" w:sz="0" w:space="0" w:color="auto"/>
                    <w:left w:val="none" w:sz="0" w:space="0" w:color="auto"/>
                    <w:bottom w:val="none" w:sz="0" w:space="0" w:color="auto"/>
                    <w:right w:val="none" w:sz="0" w:space="0" w:color="auto"/>
                  </w:divBdr>
                </w:div>
              </w:divsChild>
            </w:div>
            <w:div w:id="324280533">
              <w:marLeft w:val="0"/>
              <w:marRight w:val="0"/>
              <w:marTop w:val="0"/>
              <w:marBottom w:val="0"/>
              <w:divBdr>
                <w:top w:val="none" w:sz="0" w:space="0" w:color="auto"/>
                <w:left w:val="none" w:sz="0" w:space="0" w:color="auto"/>
                <w:bottom w:val="single" w:sz="6" w:space="0" w:color="D8D8D8"/>
                <w:right w:val="none" w:sz="0" w:space="0" w:color="auto"/>
              </w:divBdr>
              <w:divsChild>
                <w:div w:id="2120756287">
                  <w:marLeft w:val="0"/>
                  <w:marRight w:val="0"/>
                  <w:marTop w:val="0"/>
                  <w:marBottom w:val="0"/>
                  <w:divBdr>
                    <w:top w:val="none" w:sz="0" w:space="0" w:color="auto"/>
                    <w:left w:val="none" w:sz="0" w:space="0" w:color="auto"/>
                    <w:bottom w:val="none" w:sz="0" w:space="0" w:color="auto"/>
                    <w:right w:val="none" w:sz="0" w:space="0" w:color="auto"/>
                  </w:divBdr>
                </w:div>
              </w:divsChild>
            </w:div>
            <w:div w:id="389767654">
              <w:marLeft w:val="0"/>
              <w:marRight w:val="0"/>
              <w:marTop w:val="0"/>
              <w:marBottom w:val="0"/>
              <w:divBdr>
                <w:top w:val="none" w:sz="0" w:space="0" w:color="auto"/>
                <w:left w:val="none" w:sz="0" w:space="0" w:color="auto"/>
                <w:bottom w:val="single" w:sz="6" w:space="0" w:color="D8D8D8"/>
                <w:right w:val="none" w:sz="0" w:space="0" w:color="auto"/>
              </w:divBdr>
              <w:divsChild>
                <w:div w:id="4765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0041">
      <w:bodyDiv w:val="1"/>
      <w:marLeft w:val="0"/>
      <w:marRight w:val="0"/>
      <w:marTop w:val="0"/>
      <w:marBottom w:val="0"/>
      <w:divBdr>
        <w:top w:val="none" w:sz="0" w:space="0" w:color="auto"/>
        <w:left w:val="none" w:sz="0" w:space="0" w:color="auto"/>
        <w:bottom w:val="none" w:sz="0" w:space="0" w:color="auto"/>
        <w:right w:val="none" w:sz="0" w:space="0" w:color="auto"/>
      </w:divBdr>
    </w:div>
    <w:div w:id="1038969615">
      <w:bodyDiv w:val="1"/>
      <w:marLeft w:val="0"/>
      <w:marRight w:val="0"/>
      <w:marTop w:val="0"/>
      <w:marBottom w:val="0"/>
      <w:divBdr>
        <w:top w:val="none" w:sz="0" w:space="0" w:color="auto"/>
        <w:left w:val="none" w:sz="0" w:space="0" w:color="auto"/>
        <w:bottom w:val="none" w:sz="0" w:space="0" w:color="auto"/>
        <w:right w:val="none" w:sz="0" w:space="0" w:color="auto"/>
      </w:divBdr>
    </w:div>
    <w:div w:id="1273245251">
      <w:bodyDiv w:val="1"/>
      <w:marLeft w:val="0"/>
      <w:marRight w:val="0"/>
      <w:marTop w:val="0"/>
      <w:marBottom w:val="0"/>
      <w:divBdr>
        <w:top w:val="none" w:sz="0" w:space="0" w:color="auto"/>
        <w:left w:val="none" w:sz="0" w:space="0" w:color="auto"/>
        <w:bottom w:val="none" w:sz="0" w:space="0" w:color="auto"/>
        <w:right w:val="none" w:sz="0" w:space="0" w:color="auto"/>
      </w:divBdr>
      <w:divsChild>
        <w:div w:id="1533613056">
          <w:marLeft w:val="0"/>
          <w:marRight w:val="0"/>
          <w:marTop w:val="335"/>
          <w:marBottom w:val="335"/>
          <w:divBdr>
            <w:top w:val="single" w:sz="6" w:space="0" w:color="D8D8D8"/>
            <w:left w:val="none" w:sz="0" w:space="0" w:color="auto"/>
            <w:bottom w:val="none" w:sz="0" w:space="0" w:color="auto"/>
            <w:right w:val="none" w:sz="0" w:space="0" w:color="auto"/>
          </w:divBdr>
          <w:divsChild>
            <w:div w:id="1536693365">
              <w:marLeft w:val="0"/>
              <w:marRight w:val="0"/>
              <w:marTop w:val="0"/>
              <w:marBottom w:val="0"/>
              <w:divBdr>
                <w:top w:val="none" w:sz="0" w:space="0" w:color="auto"/>
                <w:left w:val="none" w:sz="0" w:space="0" w:color="auto"/>
                <w:bottom w:val="single" w:sz="6" w:space="0" w:color="D8D8D8"/>
                <w:right w:val="none" w:sz="0" w:space="0" w:color="auto"/>
              </w:divBdr>
              <w:divsChild>
                <w:div w:id="499665407">
                  <w:marLeft w:val="0"/>
                  <w:marRight w:val="0"/>
                  <w:marTop w:val="0"/>
                  <w:marBottom w:val="0"/>
                  <w:divBdr>
                    <w:top w:val="none" w:sz="0" w:space="0" w:color="auto"/>
                    <w:left w:val="none" w:sz="0" w:space="0" w:color="auto"/>
                    <w:bottom w:val="none" w:sz="0" w:space="0" w:color="auto"/>
                    <w:right w:val="none" w:sz="0" w:space="0" w:color="auto"/>
                  </w:divBdr>
                </w:div>
              </w:divsChild>
            </w:div>
            <w:div w:id="959922279">
              <w:marLeft w:val="0"/>
              <w:marRight w:val="0"/>
              <w:marTop w:val="0"/>
              <w:marBottom w:val="0"/>
              <w:divBdr>
                <w:top w:val="none" w:sz="0" w:space="0" w:color="auto"/>
                <w:left w:val="none" w:sz="0" w:space="0" w:color="auto"/>
                <w:bottom w:val="single" w:sz="6" w:space="0" w:color="D8D8D8"/>
                <w:right w:val="none" w:sz="0" w:space="0" w:color="auto"/>
              </w:divBdr>
              <w:divsChild>
                <w:div w:id="1450737521">
                  <w:marLeft w:val="0"/>
                  <w:marRight w:val="0"/>
                  <w:marTop w:val="0"/>
                  <w:marBottom w:val="0"/>
                  <w:divBdr>
                    <w:top w:val="none" w:sz="0" w:space="0" w:color="auto"/>
                    <w:left w:val="none" w:sz="0" w:space="0" w:color="auto"/>
                    <w:bottom w:val="none" w:sz="0" w:space="0" w:color="auto"/>
                    <w:right w:val="none" w:sz="0" w:space="0" w:color="auto"/>
                  </w:divBdr>
                </w:div>
              </w:divsChild>
            </w:div>
            <w:div w:id="1478453716">
              <w:marLeft w:val="0"/>
              <w:marRight w:val="0"/>
              <w:marTop w:val="0"/>
              <w:marBottom w:val="0"/>
              <w:divBdr>
                <w:top w:val="none" w:sz="0" w:space="0" w:color="auto"/>
                <w:left w:val="none" w:sz="0" w:space="0" w:color="auto"/>
                <w:bottom w:val="single" w:sz="6" w:space="0" w:color="D8D8D8"/>
                <w:right w:val="none" w:sz="0" w:space="0" w:color="auto"/>
              </w:divBdr>
              <w:divsChild>
                <w:div w:id="1191530103">
                  <w:marLeft w:val="0"/>
                  <w:marRight w:val="0"/>
                  <w:marTop w:val="0"/>
                  <w:marBottom w:val="0"/>
                  <w:divBdr>
                    <w:top w:val="none" w:sz="0" w:space="0" w:color="auto"/>
                    <w:left w:val="none" w:sz="0" w:space="0" w:color="auto"/>
                    <w:bottom w:val="none" w:sz="0" w:space="0" w:color="auto"/>
                    <w:right w:val="none" w:sz="0" w:space="0" w:color="auto"/>
                  </w:divBdr>
                </w:div>
              </w:divsChild>
            </w:div>
            <w:div w:id="1492914376">
              <w:marLeft w:val="0"/>
              <w:marRight w:val="0"/>
              <w:marTop w:val="0"/>
              <w:marBottom w:val="0"/>
              <w:divBdr>
                <w:top w:val="none" w:sz="0" w:space="0" w:color="auto"/>
                <w:left w:val="none" w:sz="0" w:space="0" w:color="auto"/>
                <w:bottom w:val="single" w:sz="6" w:space="0" w:color="D8D8D8"/>
                <w:right w:val="none" w:sz="0" w:space="0" w:color="auto"/>
              </w:divBdr>
              <w:divsChild>
                <w:div w:id="174803939">
                  <w:marLeft w:val="0"/>
                  <w:marRight w:val="0"/>
                  <w:marTop w:val="0"/>
                  <w:marBottom w:val="0"/>
                  <w:divBdr>
                    <w:top w:val="none" w:sz="0" w:space="0" w:color="auto"/>
                    <w:left w:val="none" w:sz="0" w:space="0" w:color="auto"/>
                    <w:bottom w:val="none" w:sz="0" w:space="0" w:color="auto"/>
                    <w:right w:val="none" w:sz="0" w:space="0" w:color="auto"/>
                  </w:divBdr>
                </w:div>
              </w:divsChild>
            </w:div>
            <w:div w:id="749159323">
              <w:marLeft w:val="0"/>
              <w:marRight w:val="0"/>
              <w:marTop w:val="0"/>
              <w:marBottom w:val="0"/>
              <w:divBdr>
                <w:top w:val="none" w:sz="0" w:space="0" w:color="auto"/>
                <w:left w:val="none" w:sz="0" w:space="0" w:color="auto"/>
                <w:bottom w:val="single" w:sz="6" w:space="0" w:color="D8D8D8"/>
                <w:right w:val="none" w:sz="0" w:space="0" w:color="auto"/>
              </w:divBdr>
              <w:divsChild>
                <w:div w:id="1595240107">
                  <w:marLeft w:val="0"/>
                  <w:marRight w:val="0"/>
                  <w:marTop w:val="0"/>
                  <w:marBottom w:val="0"/>
                  <w:divBdr>
                    <w:top w:val="none" w:sz="0" w:space="0" w:color="auto"/>
                    <w:left w:val="none" w:sz="0" w:space="0" w:color="auto"/>
                    <w:bottom w:val="none" w:sz="0" w:space="0" w:color="auto"/>
                    <w:right w:val="none" w:sz="0" w:space="0" w:color="auto"/>
                  </w:divBdr>
                </w:div>
              </w:divsChild>
            </w:div>
            <w:div w:id="174342058">
              <w:marLeft w:val="0"/>
              <w:marRight w:val="0"/>
              <w:marTop w:val="0"/>
              <w:marBottom w:val="0"/>
              <w:divBdr>
                <w:top w:val="none" w:sz="0" w:space="0" w:color="auto"/>
                <w:left w:val="none" w:sz="0" w:space="0" w:color="auto"/>
                <w:bottom w:val="single" w:sz="6" w:space="0" w:color="D8D8D8"/>
                <w:right w:val="none" w:sz="0" w:space="0" w:color="auto"/>
              </w:divBdr>
              <w:divsChild>
                <w:div w:id="911431836">
                  <w:marLeft w:val="0"/>
                  <w:marRight w:val="0"/>
                  <w:marTop w:val="0"/>
                  <w:marBottom w:val="0"/>
                  <w:divBdr>
                    <w:top w:val="none" w:sz="0" w:space="0" w:color="auto"/>
                    <w:left w:val="none" w:sz="0" w:space="0" w:color="auto"/>
                    <w:bottom w:val="none" w:sz="0" w:space="0" w:color="auto"/>
                    <w:right w:val="none" w:sz="0" w:space="0" w:color="auto"/>
                  </w:divBdr>
                </w:div>
              </w:divsChild>
            </w:div>
            <w:div w:id="1874615448">
              <w:marLeft w:val="0"/>
              <w:marRight w:val="0"/>
              <w:marTop w:val="0"/>
              <w:marBottom w:val="0"/>
              <w:divBdr>
                <w:top w:val="none" w:sz="0" w:space="0" w:color="auto"/>
                <w:left w:val="none" w:sz="0" w:space="0" w:color="auto"/>
                <w:bottom w:val="single" w:sz="6" w:space="0" w:color="D8D8D8"/>
                <w:right w:val="none" w:sz="0" w:space="0" w:color="auto"/>
              </w:divBdr>
              <w:divsChild>
                <w:div w:id="26218033">
                  <w:marLeft w:val="0"/>
                  <w:marRight w:val="0"/>
                  <w:marTop w:val="0"/>
                  <w:marBottom w:val="0"/>
                  <w:divBdr>
                    <w:top w:val="none" w:sz="0" w:space="0" w:color="auto"/>
                    <w:left w:val="none" w:sz="0" w:space="0" w:color="auto"/>
                    <w:bottom w:val="none" w:sz="0" w:space="0" w:color="auto"/>
                    <w:right w:val="none" w:sz="0" w:space="0" w:color="auto"/>
                  </w:divBdr>
                </w:div>
              </w:divsChild>
            </w:div>
            <w:div w:id="634989233">
              <w:marLeft w:val="0"/>
              <w:marRight w:val="0"/>
              <w:marTop w:val="0"/>
              <w:marBottom w:val="0"/>
              <w:divBdr>
                <w:top w:val="none" w:sz="0" w:space="0" w:color="auto"/>
                <w:left w:val="none" w:sz="0" w:space="0" w:color="auto"/>
                <w:bottom w:val="single" w:sz="6" w:space="0" w:color="D8D8D8"/>
                <w:right w:val="none" w:sz="0" w:space="0" w:color="auto"/>
              </w:divBdr>
              <w:divsChild>
                <w:div w:id="14432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7383">
      <w:bodyDiv w:val="1"/>
      <w:marLeft w:val="0"/>
      <w:marRight w:val="0"/>
      <w:marTop w:val="0"/>
      <w:marBottom w:val="0"/>
      <w:divBdr>
        <w:top w:val="none" w:sz="0" w:space="0" w:color="auto"/>
        <w:left w:val="none" w:sz="0" w:space="0" w:color="auto"/>
        <w:bottom w:val="none" w:sz="0" w:space="0" w:color="auto"/>
        <w:right w:val="none" w:sz="0" w:space="0" w:color="auto"/>
      </w:divBdr>
    </w:div>
    <w:div w:id="1482845531">
      <w:bodyDiv w:val="1"/>
      <w:marLeft w:val="0"/>
      <w:marRight w:val="0"/>
      <w:marTop w:val="0"/>
      <w:marBottom w:val="0"/>
      <w:divBdr>
        <w:top w:val="none" w:sz="0" w:space="0" w:color="auto"/>
        <w:left w:val="none" w:sz="0" w:space="0" w:color="auto"/>
        <w:bottom w:val="none" w:sz="0" w:space="0" w:color="auto"/>
        <w:right w:val="none" w:sz="0" w:space="0" w:color="auto"/>
      </w:divBdr>
    </w:div>
    <w:div w:id="19418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6F2D-5F32-463D-8AC2-4A0D6B44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гений</dc:creator>
  <cp:keywords/>
  <dc:description/>
  <cp:lastModifiedBy>гений</cp:lastModifiedBy>
  <cp:revision>4</cp:revision>
  <dcterms:created xsi:type="dcterms:W3CDTF">2020-05-05T10:59:00Z</dcterms:created>
  <dcterms:modified xsi:type="dcterms:W3CDTF">2020-05-05T12:21:00Z</dcterms:modified>
</cp:coreProperties>
</file>