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3" w:rsidRPr="003676C3" w:rsidRDefault="009431A3" w:rsidP="009431A3">
      <w:pPr>
        <w:pStyle w:val="1"/>
        <w:pBdr>
          <w:bottom w:val="single" w:sz="6" w:space="1" w:color="auto"/>
        </w:pBd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Должностная инструкция инспектора по пожарной безопасности</w:t>
      </w:r>
    </w:p>
    <w:p w:rsidR="009431A3" w:rsidRPr="003676C3" w:rsidRDefault="009431A3" w:rsidP="000418CF"/>
    <w:p w:rsidR="00AD70B1" w:rsidRPr="003676C3" w:rsidRDefault="000418CF" w:rsidP="000418CF">
      <w:pPr>
        <w:rPr>
          <w:lang w:val="ru-RU"/>
        </w:rPr>
      </w:pPr>
      <w:r w:rsidRPr="003676C3">
        <w:rPr>
          <w:lang w:val="ru-RU"/>
        </w:rPr>
        <w:t/>
        <w:br/>
        <w:t>                                                                  УТВЕРЖДАЮ</w:t>
        <w:br/>
        <w:t>Руководитель "_____________________"</w:t>
        <w:br/>
        <w:t>________________ (_________________)</w:t>
        <w:br/>
        <w:t>(подпись)          (Ф.И.О.)</w:t>
        <w:br/>
        <w:t>"___"________ ___ г.</w:t>
        <w:br/>
        <w:t/>
        <w:br/>
        <w:t>М.П.</w:t>
        <w:br/>
        <w:t>"___"________ ___ г. N ___</w:t>
        <w:br/>
        <w:t/>
        <w:br/>
        <w:t>_________________________________ (наименование организации) ДОЛЖНОСТНАЯ ИНСТРУКЦИЯ инспектора по пожарной безопасности 1. ОБЩИЕ ПОЛОЖЕНИЯ</w:t>
        <w:br/>
        <w:t>    1.1.   Настоящая   должностная   инструкция  определяет  функциональные</w:t>
        <w:br/>
        <w:t>обязанности,  права  и  ответственность инспектора по пожарной безопасности</w:t>
        <w:br/>
        <w:t>(далее - Работник) ____________________________.</w:t>
        <w:br/>
        <w:t>(наименование организации)</w:t>
        <w:br/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 _______________________.</w:t>
        <w:br/>
        <w:t>1.3. Работник подчиняется непосредственно _____________________.</w:t>
        <w:br/>
        <w:t>1.4. Требования к квалификации.</w:t>
        <w:br/>
        <w:t>Высшее профессиональное (техническое) образование и стаж работы на АС по направлению профессиональной деятельности не менее 3 лет.</w:t>
        <w:br/>
        <w:t>1.5. Работник в своей деятельности руководствуется:</w:t>
        <w:br/>
        <w:t>- правилами внутреннего трудового распорядка;</w:t>
        <w:br/>
        <w:t>- приказами и распоряжениями руководителя организации;</w:t>
        <w:br/>
        <w:t>- настоящей должностной инструкцией.</w:t>
        <w:br/>
        <w:t>1.6. Работник должен знать:</w:t>
        <w:br/>
        <w:t>- законы и иные нормативные правовые акты Российской Федерации, руководящие и методические документы по обеспечению пожарной безопасности атомной станции (АС);</w:t>
        <w:br/>
        <w:t>- правила технической эксплуатации электрических станций и сетей;</w:t>
        <w:br/>
        <w:t>- основные технологические схемы и оборудование АС;</w:t>
        <w:br/>
        <w:t>- требования техники безопасности при эксплуатации тепломеханического оборудования электростанций и тепловых сетей;</w:t>
        <w:br/>
        <w:t>- меры пожарной безопасности при проведении огневых работ на энергетических объектах;</w:t>
        <w:br/>
        <w:t>- порядок расследования и учета нарушений в работе АС;</w:t>
        <w:br/>
        <w:t>- инструкции по содержанию и применению первичных средств пожаротушения, расследованию и учету пожаров;</w:t>
        <w:br/>
        <w:t>- требования к организации работы с персоналом на АС;</w:t>
        <w:br/>
        <w:t>- передовой отечественный и зарубежный опыт обеспечения пожарной безопасности на АС;</w:t>
        <w:br/>
        <w:t>- основы экономики, организации производства, труда и управления;</w:t>
        <w:br/>
        <w:t>- основы трудового законодательства;</w:t>
        <w:br/>
        <w:t>- правила по охране окружающей среды и радиационной безопасности;</w:t>
        <w:br/>
        <w:t>- правила по охране труда и пожарной безопасности;</w:t>
        <w:br/>
        <w:t>- правила внутреннего трудового распорядка.</w:t>
        <w:br/>
        <w:t>1.7. При отсутствии Работника его функции выполняет _____________________.</w:t>
        <w:br/>
        <w:t/>
        <w:br/>
        <w:t>2. ДОЛЖНОСТНЫЕ ОБЯЗАННОСТИ</w:t>
        <w:br/>
        <w:t>Работник:</w:t>
        <w:br/>
        <w:t>2.1. Осуществляет контроль за поддержанием противопожарного режима на АС, соблюдением требований инструкций, правил и норм пожарной безопасности.</w:t>
        <w:br/>
        <w:t>2.2. Контролирует разработку планов внедрения новой противопожарной техники и оборудования, организационно-технических мероприятий по повышению пожарной безопасности АС, совершенствованию средств противопожарной защиты.</w:t>
        <w:br/>
        <w:t>2.3. Проводит пожарно-технические обследования подразделений АС, осуществляет контроль за техническим состоянием и эксплуатацией автоматических средств обнаружения и тушения пожара, первичных средств пожаротушения, внутреннего противопожарного водоснабжения.</w:t>
        <w:br/>
        <w:t>2.4. Контролирует противопожарное состояние кабельных сооружений, маслохозяйства и других пожароопасных участков АС, пожаробезопасное ведение ремонтных, сварочных и других огневых работ.</w:t>
        <w:br/>
        <w:t>2.5. При выявлении нарушений в установленном порядке принимает меры по приостановке проведения огневых работ до устранения нарушений.</w:t>
        <w:br/>
        <w:t>2.6. Участвует в работе пожарно-технических комиссий по расследованию и анализу причин пожаров и загораний, разрабатывает мероприятия по их предупреждению и устранению.</w:t>
        <w:br/>
        <w:t>2.7. Осуществляет контроль организации пожарно-профилактической работы на АС, проведения противопожарных тренировок персоналу АС, а также учений совместно с пожарной частью.</w:t>
        <w:br/>
        <w:t>2.8. Обеспечивает выполнение мероприятий по пожарной безопасности, предусмотренных нормативными документами и соответствующими инструкциями.</w:t>
        <w:br/>
        <w:t>2.9. Участвует в работе комиссий по проверке знаний персоналом АС правил пожарной безопасности, контролирует своевременность ознакомления с противопожарными циркулярами, обзорами пожаров и загораний.</w:t>
        <w:br/>
        <w:t>2.10. Принимает участие в проведении аттестации рабочих мест.</w:t>
        <w:br/>
        <w:t>2.11. Осуществляет контроль за работоспособностью противопожарной автоматики, участвует в работе по рассмотрению рационализаторских предложений, касающихся обеспечения пожарной безопасности АС.</w:t>
        <w:br/>
        <w:t>2.12. Контролирует составление заявок на противопожарную технику и оборудование.</w:t>
        <w:br/>
        <w:t>2.13. Проходит подготовку и поддержание квалификации в соответствии с установленными требованиями.</w:t>
        <w:br/>
        <w:t>2.14. Изучает передовой отечественный и зарубежный опыт обеспечения пожарной безопасности на АС.</w:t>
        <w:br/>
        <w:t>2.15. Ведет учет и составляет отчетность о состоянии пожарной безопасности по установленным формам.</w:t>
        <w:br/>
        <w:t/>
        <w:br/>
        <w:t>3. ПРАВА РАБОТНИКА</w:t>
        <w:br/>
        <w:t>Работник имеет право на:</w:t>
        <w:br/>
        <w:t>3.1. Предоставление ему работы, обусловленной трудовым договором.</w:t>
        <w:br/>
        <w:t>3.2. Рабочее место, соответствующее государственным нормативным требованиям охраны труда и условиям, предусмотренным коллективным договором.</w:t>
        <w:br/>
        <w:t>3.3.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  <w:br/>
        <w:t>3.4.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  <w:br/>
        <w:t>3.5. Полную достоверную информацию об условиях труда и требованиях охраны труда на рабочем месте.</w:t>
        <w:br/>
        <w:t>3.6. 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законами.</w:t>
        <w:br/>
        <w:t>3.7. Объединение, включая право на создание профессиональных союзов и вступление в них для защиты своих трудовых прав, свобод и законных интересов.</w:t>
        <w:br/>
        <w:t>3.8.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  <w:br/>
        <w:t>3.9.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  <w:br/>
        <w:t>3.10. Защиту своих трудовых прав, свобод и законных интересов всеми не запрещенными законом способами.</w:t>
        <w:br/>
        <w:t>3.11.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  <w:br/>
        <w:t>3.12.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  <w:br/>
        <w:t>3.13. Обязательное социальное страхование в случаях, предусмотренных федеральными законами.</w:t>
        <w:br/>
        <w:t>3.14. Получение материалов и документов, относящихся к своей деятельности.</w:t>
        <w:br/>
        <w:t>3.15. Взаимодействие с другими подразделениями Работодателя для решения оперативных вопросов своей профессиональной деятельности.</w:t>
        <w:br/>
        <w:t>Работник вправе:</w:t>
        <w:br/>
        <w:t>3.16. Давать подчиненным работникам поручения, задания по кругу вопросов, входящих в его функциональные обязанности.</w:t>
        <w:br/>
        <w:t>3.17. Контролировать выполнение плановых заданий, своевременное выполнение отдельных поручений и заданий, работу подчиненных работников.</w:t>
        <w:br/>
        <w:t>3.18. Требовать от руководителя организации оказания содействия в исполнении своих обязанностей.</w:t>
        <w:br/>
        <w:t>3.19. Знакомиться с проектами решений руководителя организации, касающимися деятельности Работника.</w:t>
        <w:br/>
        <w:t>3.20. Вносить предложения руководителю организации по вопросам своей деятельности.</w:t>
        <w:br/>
        <w:t>3.21. Получать служебную информацию, необходимую для выполнения своих обязанностей.</w:t>
        <w:br/>
        <w:t/>
        <w:br/>
        <w:t>4. ОБЯЗАННОСТИ РАБОТНИКА</w:t>
        <w:br/>
        <w:t>Работник обязан:</w:t>
        <w:br/>
        <w:t>- добросовестно исполнять свои трудовые обязанности, возложенные на него трудовым договором и должностной инструкцией;</w:t>
        <w:br/>
        <w:t>- соблюдать правила внутреннего трудового распорядка;</w:t>
        <w:br/>
        <w:t>- соблюдать трудовую дисциплину;</w:t>
        <w:br/>
        <w:t>- выполнять установленные нормы труда;</w:t>
        <w:br/>
        <w:t>- соблюдать требования по охране труда и обеспечению безопасности труда;</w:t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  <w:br/>
        <w:t/>
        <w:br/>
        <w:t>5. ОТВЕТСТВЕННОСТЬ</w:t>
        <w:br/>
        <w:t>Работник несет ответственность:</w:t>
        <w:br/>
        <w:t>5.1.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  <w:br/>
        <w:t>5.2.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  <w:br/>
        <w:t>5.3. За причинение материального ущерба - в пределах, определенных трудовым и гражданским законодательством Российской Федерации.</w:t>
        <w:br/>
        <w:t/>
        <w:br/>
        <w:t>6. УСЛОВИЯ И ОЦЕНКА РАБОТЫ</w:t>
        <w:br/>
        <w:t>6.1. Режим работы Работника определяется в соответствии с правилами внутреннего трудового распорядка, установленными у Работодателя.</w:t>
        <w:br/>
        <w:t>6.2. Оценка работы:</w:t>
        <w:br/>
        <w:t>- регулярная - осуществляется непосредственным руководителем в процессе исполнения Работником трудовых функций;</w:t>
        <w:br/>
        <w:t>    - ____________________________________________________________________.</w:t>
        <w:br/>
        <w:t>(указать порядок и основания для иных видов оценки работы)</w:t>
        <w:br/>
        <w:t/>
        <w:br/>
        <w:t>Настоящая  должностная инструкция разработана в соответствии с Приказом</w:t>
        <w:br/>
        <w:t>Минздравсоцразвития   РФ  от  10.12.2009  N  977  "Об  утверждении  Единого</w:t>
        <w:br/>
        <w:t>квалификационного  справочника  должностей  руководителей,  специалистов  и</w:t>
        <w:br/>
        <w:t>служащих,  раздел  "Квалификационные  характеристики  должностей работников</w:t>
        <w:br/>
        <w:t>организаций атомной энергетики".</w:t>
        <w:br/>
        <w:t/>
        <w:br/>
        <w:t>Непосредственный</w:t>
        <w:br/>
        <w:t>Руководитель          ___________________         _____________________</w:t>
        <w:br/>
        <w:t>(подпись)                     (Ф.И.О.)</w:t>
        <w:br/>
        <w:t/>
        <w:br/>
        <w:t>СОГЛАСОВАНО:</w:t>
        <w:br/>
        <w:t/>
        <w:br/>
        <w:t>Начальник юридического отдела</w:t>
        <w:br/>
        <w:t>(юрисконсульт)                  ________________       ________________</w:t>
        <w:br/>
        <w:t>(подпись)              (Ф.И.О.)</w:t>
        <w:br/>
        <w:t>"___"________ ___ г.</w:t>
        <w:br/>
        <w:t/>
        <w:br/>
        <w:t>С инструкцией ознакомлен:       ________________       ________________</w:t>
        <w:br/>
        <w:t>(подпись)              (Ф.И.О.)</w:t>
        <w:br/>
        <w:t>"___"________ ___ г.</w:t>
        <w:br/>
        <w:t/>
      </w:r>
    </w:p>
    <w:p w:rsidR="009431A3" w:rsidRPr="003676C3" w:rsidRDefault="009431A3" w:rsidP="000418CF">
      <w:pPr>
        <w:rPr>
          <w:lang w:val="ru-RU"/>
        </w:rPr>
      </w:pPr>
    </w:p>
    <w:sectPr w:rsidR="003676C3" w:rsidRPr="003676C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D0" w:rsidRDefault="002F7FD0" w:rsidP="00E264DF">
      <w:pPr>
        <w:spacing w:after="0" w:line="240" w:lineRule="auto"/>
      </w:pPr>
      <w:r>
        <w:separator/>
      </w:r>
    </w:p>
  </w:endnote>
  <w:endnote w:type="continuationSeparator" w:id="0">
    <w:p w:rsidR="002F7FD0" w:rsidRDefault="002F7FD0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D0" w:rsidRDefault="002F7FD0" w:rsidP="00E264DF">
      <w:pPr>
        <w:spacing w:after="0" w:line="240" w:lineRule="auto"/>
      </w:pPr>
      <w:r>
        <w:separator/>
      </w:r>
    </w:p>
  </w:footnote>
  <w:footnote w:type="continuationSeparator" w:id="0">
    <w:p w:rsidR="002F7FD0" w:rsidRDefault="002F7FD0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70B1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B1ACA"/>
    <w:rsid w:val="00AD70B1"/>
    <w:rsid w:val="00B819FC"/>
    <w:rsid w:val="00C9416B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-obraze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Саша</cp:lastModifiedBy>
  <cp:revision>13</cp:revision>
  <dcterms:created xsi:type="dcterms:W3CDTF">2011-05-18T14:27:00Z</dcterms:created>
  <dcterms:modified xsi:type="dcterms:W3CDTF">2017-07-12T15:45:00Z</dcterms:modified>
</cp:coreProperties>
</file>