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F3BE2">
      <w:pPr>
        <w:pStyle w:val="1"/>
      </w:pPr>
      <w:r>
        <w:fldChar w:fldCharType="begin"/>
      </w:r>
      <w:r>
        <w:instrText>HYPERLINK "http://ivo.garant.ru/document/redirect/71589050/0"</w:instrText>
      </w:r>
      <w:r>
        <w:fldChar w:fldCharType="separate"/>
      </w:r>
      <w:r>
        <w:rPr>
          <w:rStyle w:val="a4"/>
          <w:b w:val="0"/>
          <w:bCs w:val="0"/>
        </w:rPr>
        <w:t>Приказ Минфина России от 31 декабря 2016 г. N 257н "Об утверждении федерал</w:t>
      </w:r>
      <w:r>
        <w:rPr>
          <w:rStyle w:val="a4"/>
          <w:b w:val="0"/>
          <w:bCs w:val="0"/>
        </w:rPr>
        <w:t>ьного стандарта бухгалтерского учета для организаций государственного сектора "Основные средства" (с изменениями и дополнениями)</w:t>
      </w:r>
      <w:r>
        <w:fldChar w:fldCharType="end"/>
      </w:r>
    </w:p>
    <w:p w:rsidR="00000000" w:rsidRDefault="009F3BE2">
      <w:pPr>
        <w:pStyle w:val="1"/>
      </w:pPr>
      <w:r>
        <w:t>Приказ Минфина России от 31 декабря 2016 г. N 257н</w:t>
      </w:r>
      <w:r>
        <w:br/>
        <w:t>"Об утверждении федерального стандарта бухгалтерского учета для организац</w:t>
      </w:r>
      <w:r>
        <w:t>ий государственного сектора "Основные средства"</w:t>
      </w:r>
    </w:p>
    <w:p w:rsidR="00000000" w:rsidRDefault="009F3BE2">
      <w:pPr>
        <w:pStyle w:val="ab"/>
      </w:pPr>
      <w:r>
        <w:t>С изменениями и дополнениями от:</w:t>
      </w:r>
    </w:p>
    <w:p w:rsidR="00000000" w:rsidRDefault="009F3B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декабря 2019 г.</w:t>
      </w:r>
    </w:p>
    <w:p w:rsidR="00000000" w:rsidRDefault="009F3BE2"/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16 февраля 2020 г. - </w:t>
      </w:r>
      <w:hyperlink r:id="rId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 xml:space="preserve">В соответствии со </w:t>
      </w:r>
      <w:hyperlink r:id="rId9" w:history="1">
        <w:r>
          <w:rPr>
            <w:rStyle w:val="a4"/>
          </w:rPr>
          <w:t>статьями 165</w:t>
        </w:r>
      </w:hyperlink>
      <w:r>
        <w:t xml:space="preserve"> и </w:t>
      </w:r>
      <w:hyperlink r:id="rId10" w:history="1">
        <w:r>
          <w:rPr>
            <w:rStyle w:val="a4"/>
          </w:rPr>
          <w:t>264.1</w:t>
        </w:r>
      </w:hyperlink>
      <w:r>
        <w:t xml:space="preserve"> Бюджетного кодекса Российской Федерации (Собрание законодательства Российской Федерации, 1998, N 31, ст. 3823; 2019, N 30, ст. 4101; N 31, ст. 4466), </w:t>
      </w:r>
      <w:hyperlink r:id="rId11" w:history="1">
        <w:r>
          <w:rPr>
            <w:rStyle w:val="a4"/>
          </w:rPr>
          <w:t>статьями 21</w:t>
        </w:r>
      </w:hyperlink>
      <w:r>
        <w:t xml:space="preserve"> и </w:t>
      </w:r>
      <w:hyperlink r:id="rId12" w:history="1">
        <w:r>
          <w:rPr>
            <w:rStyle w:val="a4"/>
          </w:rPr>
          <w:t>23</w:t>
        </w:r>
      </w:hyperlink>
      <w:r>
        <w:t xml:space="preserve"> Федерального закона от 6 декабря 2011 г. N 402-ФЗ "О бухгалтерском учете" (Собрание законодательства Российской Федерации, 2011, N 50, ст. 7344; 2019, N 30, ст. 414</w:t>
      </w:r>
      <w:r>
        <w:t xml:space="preserve">9), </w:t>
      </w:r>
      <w:hyperlink r:id="rId13" w:history="1">
        <w:r>
          <w:rPr>
            <w:rStyle w:val="a4"/>
          </w:rPr>
          <w:t>подпунктом 5.2.21(1)</w:t>
        </w:r>
      </w:hyperlink>
      <w:r>
        <w:t xml:space="preserve"> Положения о Министерстве финансов Российской Федерации, утвержденного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</w:t>
      </w:r>
      <w:r>
        <w:t xml:space="preserve"> Российской Федерации от 30 июня 2004 г. N 329 (Собрание законодательства Российской Федерации, 2004, N 31, ст. 3258; 2012, N 44, ст. 6027), в целях регулирования бюджетного учета активов и обязательств Российской Федерации, субъектов Российской Федерации </w:t>
      </w:r>
      <w:r>
        <w:t>и муниципальных образований, операций, изменяющих указанные активы и обязательства, бухгалтерского учета государственных (муниципальных) бюджетных и автономных учреждений и составления бюджетной отчетности, бухгалтерской (финансовой) отчетности государстве</w:t>
      </w:r>
      <w:r>
        <w:t>нных (муниципальных) бюджетных и автономных учреждений приказываю:</w:t>
      </w:r>
    </w:p>
    <w:p w:rsidR="00000000" w:rsidRDefault="009F3BE2">
      <w:bookmarkStart w:id="2" w:name="sub_1"/>
      <w:r>
        <w:t xml:space="preserve">1. Утвердить </w:t>
      </w:r>
      <w:hyperlink w:anchor="sub_1000" w:history="1">
        <w:r>
          <w:rPr>
            <w:rStyle w:val="a4"/>
          </w:rPr>
          <w:t>федеральный стандарт</w:t>
        </w:r>
      </w:hyperlink>
      <w:r>
        <w:t xml:space="preserve"> бухгалтерского учета для организаций государственного сектора "Основные средства" (далее - Стандарт).</w:t>
      </w:r>
    </w:p>
    <w:p w:rsidR="00000000" w:rsidRDefault="009F3BE2">
      <w:bookmarkStart w:id="3" w:name="sub_2"/>
      <w:bookmarkEnd w:id="2"/>
      <w:r>
        <w:t>2. Установит</w:t>
      </w:r>
      <w:r>
        <w:t xml:space="preserve">ь, что настоящий </w:t>
      </w:r>
      <w:hyperlink w:anchor="sub_1000" w:history="1">
        <w:r>
          <w:rPr>
            <w:rStyle w:val="a4"/>
          </w:rPr>
          <w:t>Стандарт</w:t>
        </w:r>
      </w:hyperlink>
      <w:r>
        <w:t xml:space="preserve"> применяется при ведении бюджетного учета, бухгалтерского учета государственных (муниципальных) бюджетных и автономных учреждений с 1 января 2018 года, составлении бюджетной отчетности, бухгалтерской (фина</w:t>
      </w:r>
      <w:r>
        <w:t>нсовой) отчетности государственных (муниципальных) бюджетных и автономных учреждений начиная с отчетности 2018 года.</w:t>
      </w:r>
    </w:p>
    <w:p w:rsidR="00000000" w:rsidRDefault="009F3BE2">
      <w:bookmarkStart w:id="4" w:name="sub_3"/>
      <w:bookmarkEnd w:id="3"/>
      <w:r>
        <w:t>3. Департаменту бюджетной методологии и финансовой отчетности государственного сектора Министерства финансов Российской Федерации</w:t>
      </w:r>
      <w:r>
        <w:t xml:space="preserve"> (Романову С.В.) обеспечить методологическое сопровождение применения настоящего </w:t>
      </w:r>
      <w:hyperlink w:anchor="sub_1000" w:history="1">
        <w:r>
          <w:rPr>
            <w:rStyle w:val="a4"/>
          </w:rPr>
          <w:t>Стандарта</w:t>
        </w:r>
      </w:hyperlink>
      <w:r>
        <w:t>.</w:t>
      </w:r>
    </w:p>
    <w:bookmarkEnd w:id="4"/>
    <w:p w:rsidR="00000000" w:rsidRDefault="009F3BE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9F3BE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F3BE2" w:rsidRDefault="009F3BE2">
            <w:pPr>
              <w:pStyle w:val="ac"/>
            </w:pPr>
            <w:r w:rsidRPr="009F3BE2"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F3BE2" w:rsidRDefault="009F3BE2">
            <w:pPr>
              <w:pStyle w:val="aa"/>
              <w:jc w:val="right"/>
            </w:pPr>
            <w:r w:rsidRPr="009F3BE2">
              <w:t>А.Г. Силуанов</w:t>
            </w:r>
          </w:p>
        </w:tc>
      </w:tr>
    </w:tbl>
    <w:p w:rsidR="00000000" w:rsidRDefault="009F3BE2"/>
    <w:p w:rsidR="00000000" w:rsidRDefault="009F3BE2">
      <w:pPr>
        <w:pStyle w:val="ac"/>
      </w:pPr>
      <w:r>
        <w:t>Зарегистрировано в Минюсте РФ 27 апреля 2017 г.</w:t>
      </w:r>
      <w:r>
        <w:br/>
        <w:t>Регистрационный N 46518</w:t>
      </w:r>
    </w:p>
    <w:p w:rsidR="00000000" w:rsidRDefault="009F3BE2"/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"/>
    <w:p w:rsidR="00000000" w:rsidRDefault="009F3BE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Стандарт </w:t>
      </w:r>
      <w:hyperlink w:anchor="sub_2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при ведении бюджетного учета, бухгалтерского учета государственных (муниципальных) бюджетных и автономных учреждений с 1 января 2018 г., составлении бюджетной отчетности, бухгалтерской (финансовой) отчетности государствен</w:t>
      </w:r>
      <w:r>
        <w:rPr>
          <w:shd w:val="clear" w:color="auto" w:fill="F0F0F0"/>
        </w:rPr>
        <w:t>ных (муниципальных) бюджетных и автономных учреждений начиная с отчетности 2018 г.</w:t>
      </w:r>
    </w:p>
    <w:p w:rsidR="00000000" w:rsidRDefault="009F3BE2">
      <w:pPr>
        <w:ind w:firstLine="0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Финансов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декабря 2016 г. N 257н</w:t>
      </w:r>
    </w:p>
    <w:p w:rsidR="00000000" w:rsidRDefault="009F3BE2"/>
    <w:p w:rsidR="00000000" w:rsidRDefault="009F3BE2">
      <w:pPr>
        <w:pStyle w:val="1"/>
      </w:pPr>
      <w:r>
        <w:t>Федеральный стандарт бухгалтерского учета</w:t>
      </w:r>
      <w:r>
        <w:br/>
      </w:r>
      <w:r>
        <w:t>для организаций государственного сектора</w:t>
      </w:r>
      <w:r>
        <w:br/>
        <w:t>"Основные средства"</w:t>
      </w:r>
    </w:p>
    <w:p w:rsidR="00000000" w:rsidRDefault="009F3BE2">
      <w:pPr>
        <w:pStyle w:val="ab"/>
      </w:pPr>
      <w:r>
        <w:t>С изменениями и дополнениями от:</w:t>
      </w:r>
    </w:p>
    <w:p w:rsidR="00000000" w:rsidRDefault="009F3B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декабря 2019 г.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F3BE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применению федерального стандарта</w:t>
      </w:r>
      <w:r>
        <w:rPr>
          <w:shd w:val="clear" w:color="auto" w:fill="F0F0F0"/>
        </w:rPr>
        <w:t xml:space="preserve"> бухгалтерского учета для организаций государственного сектора "Основные средства", направленные </w:t>
      </w:r>
      <w:hyperlink r:id="rId16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Минфина России от 15 декабря 2017 г. N 02-07-07/84237</w:t>
      </w:r>
    </w:p>
    <w:p w:rsidR="00000000" w:rsidRDefault="009F3BE2">
      <w:pPr>
        <w:pStyle w:val="1"/>
      </w:pPr>
      <w:bookmarkStart w:id="6" w:name="sub_100"/>
      <w:r>
        <w:t>I. Общие положения</w:t>
      </w:r>
    </w:p>
    <w:bookmarkEnd w:id="6"/>
    <w:p w:rsidR="00000000" w:rsidRDefault="009F3BE2"/>
    <w:p w:rsidR="00000000" w:rsidRDefault="009F3BE2">
      <w:bookmarkStart w:id="7" w:name="sub_1001"/>
      <w:r>
        <w:t>1. Федеральный стандарт бухгалтерского учета для организаций государственного сектора "Основные средства" разработан в целях обеспечения единства системы требований к ведению бухгалтерского учета государственными (муниципальными) бюджетными и авто</w:t>
      </w:r>
      <w:r>
        <w:t>номными учреждениями, бюджетному учету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 (далее - бухгалтерский учет), формированию информации об о</w:t>
      </w:r>
      <w:r>
        <w:t>бъектах бухгалтерского учета, бухгалтерской (финансовой) отчетности государственных (муниципальных) бюджетных и автономных учреждений, бюджетной отчетности (далее - бухгалтерская (финансовая) отчетность).</w:t>
      </w:r>
    </w:p>
    <w:p w:rsidR="00000000" w:rsidRDefault="009F3BE2">
      <w:bookmarkStart w:id="8" w:name="sub_1002"/>
      <w:bookmarkEnd w:id="7"/>
      <w:r>
        <w:t>2. Настоящий Стандарт устанавливает</w:t>
      </w:r>
      <w:r>
        <w:t xml:space="preserve"> единые требования к бухгалтерскому учету активов, классифицируемых как основные средства, а также требования к информации об основных средствах (результатах операций с ними), раскрываемой в бухгалтерской (финансовой) отчетности.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3"/>
      <w:bookmarkEnd w:id="8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9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16 февраля 2020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9F3BE2">
      <w:r>
        <w:t>3. Положения настоящего Стандарта применяются при ведении бухгалтерского учета основных средств, раскрытии в бухгалтерской (финансовой) отчетности информации об основных средствах (результатах операций с ними), если иное не установлено др</w:t>
      </w:r>
      <w:r>
        <w:t xml:space="preserve">угими федеральными стандартами бухгалтерского учета государственных финансов, единой методологией бюджетного учета и бюджетной отчетности, установленной в соответствии с </w:t>
      </w:r>
      <w:hyperlink r:id="rId19" w:history="1">
        <w:r>
          <w:rPr>
            <w:rStyle w:val="a4"/>
          </w:rPr>
          <w:t>бюджетным законодательств</w:t>
        </w:r>
        <w:r>
          <w:rPr>
            <w:rStyle w:val="a4"/>
          </w:rPr>
          <w:t>ом</w:t>
        </w:r>
      </w:hyperlink>
      <w:r>
        <w:t xml:space="preserve"> Российской Федерации и Инструкцией о порядке составления, представления годовой, квартальной бухгалтерской отчетности государственных (муниципальных) бюджетных и автономных учреждений</w:t>
      </w:r>
      <w:hyperlink w:anchor="sub_1111" w:history="1">
        <w:r>
          <w:rPr>
            <w:rStyle w:val="a4"/>
          </w:rPr>
          <w:t>*(1)</w:t>
        </w:r>
      </w:hyperlink>
      <w:r>
        <w:t xml:space="preserve"> (далее - нормативные правовые акты, </w:t>
      </w:r>
      <w:r>
        <w:t>регулирующие ведение бухгалтерского учета и составление бухгалтерской (финансовой) отчетности).</w:t>
      </w:r>
    </w:p>
    <w:p w:rsidR="00000000" w:rsidRDefault="009F3BE2">
      <w:bookmarkStart w:id="10" w:name="sub_1004"/>
      <w:r>
        <w:t xml:space="preserve">4. Положения настоящего Стандарта применяются одновременно с применением положений </w:t>
      </w:r>
      <w:hyperlink r:id="rId20" w:history="1">
        <w:r>
          <w:rPr>
            <w:rStyle w:val="a4"/>
          </w:rPr>
          <w:t>федер</w:t>
        </w:r>
        <w:r>
          <w:rPr>
            <w:rStyle w:val="a4"/>
          </w:rPr>
          <w:t>ального стандарта</w:t>
        </w:r>
      </w:hyperlink>
      <w: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5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16 февраля 2020 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 xml:space="preserve">5. </w:t>
      </w:r>
      <w:r>
        <w:t xml:space="preserve">Настоящий Стандарт применяется при ведении бухгалтерского учета материальных </w:t>
      </w:r>
      <w:r>
        <w:lastRenderedPageBreak/>
        <w:t>ценностей, полученных (переданных) субъектом учета во временное владение и пользование или во временное пользование по договору аренды (имущественного найма) либо по договору безв</w:t>
      </w:r>
      <w:r>
        <w:t>озмездного пользования, признаваемых для целей бухгалтерского учета основными средствами, с учетом положений, установленных настоящим Стандартом, иными нормативными правовыми актами, регулирующими ведение бухгалтерского учета и составление бухгалтерской (ф</w:t>
      </w:r>
      <w:r>
        <w:t>инансовой) отчетности.</w:t>
      </w:r>
    </w:p>
    <w:p w:rsidR="00000000" w:rsidRDefault="009F3BE2">
      <w:r>
        <w:t>При ведении бухгалтерского учета основных средств, составлении бухгалтерской (финансовой) отчетности осуществляется:</w:t>
      </w:r>
    </w:p>
    <w:p w:rsidR="00000000" w:rsidRDefault="009F3BE2">
      <w:r>
        <w:t xml:space="preserve">классификация операций - объектов бухгалтерского учета при получении (передаче) во временное владение и пользование </w:t>
      </w:r>
      <w:r>
        <w:t>или во временное пользование по договору аренды (имущественного найма) либо по договору безвозмездного пользования объектов имущества, признаваемых для целей бухгалтерского учета основными средствами, а также оценка указанных объектов бухгалтерского учета;</w:t>
      </w:r>
    </w:p>
    <w:p w:rsidR="00000000" w:rsidRDefault="009F3BE2">
      <w:bookmarkStart w:id="12" w:name="sub_10054"/>
      <w:r>
        <w:t>признание экономических выгод (доходов) от платы за пользование имуществом (арендной платы) и (или) оценка объектов бухгалтерского учета - объектов недвижимого имущества, признаваемых в бухгалтерском учете инвестиционной недвижимостью;</w:t>
      </w:r>
    </w:p>
    <w:bookmarkEnd w:id="12"/>
    <w:p w:rsidR="00000000" w:rsidRDefault="009F3BE2">
      <w:r>
        <w:t>о</w:t>
      </w:r>
      <w:r>
        <w:t>ценка объектов бухгалтерского учета - прав на получение дохода от полученных во временное владение и пользование или во временное пользование по договорам аренды (имущественного найма) либо по договорам безвозмездного пользования объектов недвижимого имуще</w:t>
      </w:r>
      <w:r>
        <w:t>ства, не признаваемых для целей бухгалтерского учета основными средствами, а также раскрытие в бухгалтерской (финансовой) отчетности информации по таким объектам бухгалтерского учета;</w:t>
      </w:r>
    </w:p>
    <w:p w:rsidR="00000000" w:rsidRDefault="009F3BE2">
      <w:r>
        <w:t>раскрытие в соответствии с настоящим Стандартом информации об иных объек</w:t>
      </w:r>
      <w:r>
        <w:t>тах бухгалтерского учета.</w:t>
      </w:r>
    </w:p>
    <w:p w:rsidR="00000000" w:rsidRDefault="009F3BE2"/>
    <w:p w:rsidR="00000000" w:rsidRDefault="009F3BE2">
      <w:pPr>
        <w:pStyle w:val="1"/>
      </w:pPr>
      <w:bookmarkStart w:id="13" w:name="sub_200"/>
      <w:r>
        <w:t>II. Термины и их определения</w:t>
      </w:r>
    </w:p>
    <w:bookmarkEnd w:id="13"/>
    <w:p w:rsidR="00000000" w:rsidRDefault="009F3BE2"/>
    <w:p w:rsidR="00000000" w:rsidRDefault="009F3BE2">
      <w:bookmarkStart w:id="14" w:name="sub_1006"/>
      <w:r>
        <w:t>6. Термины, определения которым даны в других нормативных правовых актах, регулирующих ведение бухгалтерского учета и составление бухгалтерской (финансовой) отчетности, используются в настоящем Стандарте в том же значении, в каком они используются в этих н</w:t>
      </w:r>
      <w:r>
        <w:t>ормативных правовых актах.</w:t>
      </w:r>
    </w:p>
    <w:p w:rsidR="00000000" w:rsidRDefault="009F3BE2">
      <w:bookmarkStart w:id="15" w:name="sub_1007"/>
      <w:bookmarkEnd w:id="14"/>
      <w:r>
        <w:t>7. В настоящем Стандарте используются следующие термины в указанных значениях.</w:t>
      </w:r>
    </w:p>
    <w:p w:rsidR="00000000" w:rsidRDefault="009F3BE2">
      <w:bookmarkStart w:id="16" w:name="sub_10071"/>
      <w:bookmarkEnd w:id="15"/>
      <w:r>
        <w:rPr>
          <w:rStyle w:val="a3"/>
        </w:rPr>
        <w:t>Основные средства</w:t>
      </w:r>
      <w:r>
        <w:t xml:space="preserve"> - являющиеся активами материальные ценности независимо от их стоимости со сроком полезного использо</w:t>
      </w:r>
      <w:r>
        <w:t>вания более 12 месяцев (если иное не предусмотрено настоящим Стандартом, иными нормативными правовыми актами, регулирующими ведение бухгалтерского учета и составление бухгалтерской (финансовой) отчетности), предназначенные для неоднократного или постоянног</w:t>
      </w:r>
      <w:r>
        <w:t>о использования субъектом учета на праве оперативного управления (праве владения и (или) пользования имуществом, возникающем по договору аренды (имущественного найма) либо договору безвозмездного пользования) в целях выполнения им государственных (муниципа</w:t>
      </w:r>
      <w:r>
        <w:t>льных) полномочий (функций), осуществления деятельности по выполнению работ, оказанию услуг либо для управленческих нужд субъекта учета.</w:t>
      </w:r>
    </w:p>
    <w:bookmarkEnd w:id="16"/>
    <w:p w:rsidR="00000000" w:rsidRDefault="009F3BE2">
      <w:r>
        <w:t>Указанные материальные ценности признаются основными средствами при их нахождении в эксплуатации, в запасе, на</w:t>
      </w:r>
      <w:r>
        <w:t xml:space="preserve"> консервации, а также при их передаче субъектом учета, в том числе инвестиционной недвижимости, во временное владение и пользование или во временное пользование по договору аренды (имущественного найма) либо по договору безвозмездного пользования.</w:t>
      </w:r>
    </w:p>
    <w:p w:rsidR="00000000" w:rsidRDefault="009F3BE2">
      <w:r>
        <w:t>К основн</w:t>
      </w:r>
      <w:r>
        <w:t>ым средствам не относятся:</w:t>
      </w:r>
    </w:p>
    <w:p w:rsidR="00000000" w:rsidRDefault="009F3BE2">
      <w:bookmarkStart w:id="17" w:name="sub_1007001"/>
      <w:r>
        <w:t>а) непроизведенные активы;</w:t>
      </w:r>
    </w:p>
    <w:p w:rsidR="00000000" w:rsidRDefault="009F3BE2">
      <w:bookmarkStart w:id="18" w:name="sub_1007002"/>
      <w:bookmarkEnd w:id="17"/>
      <w:r>
        <w:t xml:space="preserve">б) имущество, составляющее государственную (муниципальную) казну, если иное не </w:t>
      </w:r>
      <w:r>
        <w:lastRenderedPageBreak/>
        <w:t>предусмотрено настоящим Стандартом;</w:t>
      </w:r>
    </w:p>
    <w:p w:rsidR="00000000" w:rsidRDefault="009F3BE2">
      <w:bookmarkStart w:id="19" w:name="sub_1007003"/>
      <w:bookmarkEnd w:id="18"/>
      <w:r>
        <w:t xml:space="preserve">в) материальные ценности, в том </w:t>
      </w:r>
      <w:r>
        <w:t>числе объекты недвижимого имущества, предназначенные для продажи и (или) учитываемые в составе запасов, а также материальные ценности, в том числе объекты незавершенного строительства, числящихся в составе капитальных вложений;</w:t>
      </w:r>
    </w:p>
    <w:p w:rsidR="00000000" w:rsidRDefault="009F3BE2">
      <w:bookmarkStart w:id="20" w:name="sub_1007004"/>
      <w:bookmarkEnd w:id="19"/>
      <w:r>
        <w:t>г) био</w:t>
      </w:r>
      <w:r>
        <w:t>логические активы.</w:t>
      </w:r>
    </w:p>
    <w:p w:rsidR="00000000" w:rsidRDefault="009F3BE2">
      <w:bookmarkStart w:id="21" w:name="sub_10072"/>
      <w:bookmarkEnd w:id="20"/>
      <w:r>
        <w:rPr>
          <w:rStyle w:val="a3"/>
        </w:rPr>
        <w:t>Группа основных средств</w:t>
      </w:r>
      <w:r>
        <w:t xml:space="preserve"> - совокупность активов, являющихся основными средствами, выделяемыми для целей бухгалтерского учета, информация по которым раскрывается в бухгалтерской (финансовой) отчетности обобщенным показа</w:t>
      </w:r>
      <w:r>
        <w:t>телем.</w:t>
      </w:r>
    </w:p>
    <w:p w:rsidR="00000000" w:rsidRDefault="009F3BE2">
      <w:bookmarkStart w:id="22" w:name="sub_101010"/>
      <w:bookmarkEnd w:id="21"/>
      <w:r>
        <w:t>Группами основных средств являются:</w:t>
      </w:r>
    </w:p>
    <w:p w:rsidR="00000000" w:rsidRDefault="009F3BE2">
      <w:bookmarkStart w:id="23" w:name="sub_10070001"/>
      <w:bookmarkEnd w:id="22"/>
      <w:r>
        <w:t>а) жилые помещения;</w:t>
      </w:r>
    </w:p>
    <w:p w:rsidR="00000000" w:rsidRDefault="009F3BE2">
      <w:bookmarkStart w:id="24" w:name="sub_10070002"/>
      <w:bookmarkEnd w:id="23"/>
      <w:r>
        <w:t>б) нежилые помещения (здания и сооружения);</w:t>
      </w:r>
    </w:p>
    <w:p w:rsidR="00000000" w:rsidRDefault="009F3BE2">
      <w:bookmarkStart w:id="25" w:name="sub_10070003"/>
      <w:bookmarkEnd w:id="24"/>
      <w:r>
        <w:t>в) машины и оборудование;</w:t>
      </w:r>
    </w:p>
    <w:p w:rsidR="00000000" w:rsidRDefault="009F3BE2">
      <w:bookmarkStart w:id="26" w:name="sub_10070004"/>
      <w:bookmarkEnd w:id="25"/>
      <w:r>
        <w:t>г) транспо</w:t>
      </w:r>
      <w:r>
        <w:t>ртные средства;</w:t>
      </w:r>
    </w:p>
    <w:p w:rsidR="00000000" w:rsidRDefault="009F3BE2">
      <w:bookmarkStart w:id="27" w:name="sub_10070005"/>
      <w:bookmarkEnd w:id="26"/>
      <w:r>
        <w:t>д) инвентарь производственный и хозяйственный;</w:t>
      </w:r>
    </w:p>
    <w:p w:rsidR="00000000" w:rsidRDefault="009F3BE2">
      <w:bookmarkStart w:id="28" w:name="sub_10070006"/>
      <w:bookmarkEnd w:id="27"/>
      <w:r>
        <w:t>е) многолетние насаждения;</w:t>
      </w:r>
    </w:p>
    <w:p w:rsidR="00000000" w:rsidRDefault="009F3BE2">
      <w:bookmarkStart w:id="29" w:name="sub_10070007"/>
      <w:bookmarkEnd w:id="28"/>
      <w:r>
        <w:t>ж) инвестиционная недвижимость;</w:t>
      </w:r>
    </w:p>
    <w:p w:rsidR="00000000" w:rsidRDefault="009F3BE2">
      <w:bookmarkStart w:id="30" w:name="sub_10070008"/>
      <w:bookmarkEnd w:id="29"/>
      <w:r>
        <w:t xml:space="preserve">з) основные средства, не включенные в </w:t>
      </w:r>
      <w:r>
        <w:t>другие группы.</w:t>
      </w:r>
    </w:p>
    <w:p w:rsidR="00000000" w:rsidRDefault="009F3BE2">
      <w:bookmarkStart w:id="31" w:name="sub_100700081"/>
      <w:bookmarkEnd w:id="30"/>
      <w:r>
        <w:rPr>
          <w:rStyle w:val="a3"/>
        </w:rPr>
        <w:t>Инвестиционная недвижимость</w:t>
      </w:r>
      <w:r>
        <w:t xml:space="preserve"> - объект недвижимости (ч</w:t>
      </w:r>
      <w:r>
        <w:t>асти объекта недвижимости), а также движимое имущество, составляющее с указанным объектом единый имущественный комплекс, находящийся во владении и (или) пользовании субъекта учета с целью получения платы за пользование имуществом (арендной платы) и (или) у</w:t>
      </w:r>
      <w:r>
        <w:t>величения стоимости недвижимого имущества, но не предназначенные для выполнения возложенных на субъект учета государственных (муниципальных) полномочий (функций), осуществления деятельности по выполнению работ, оказанию услуг либо для управленческих нужд с</w:t>
      </w:r>
      <w:r>
        <w:t>убъекта учета и (или) продажи.</w:t>
      </w:r>
    </w:p>
    <w:p w:rsidR="00000000" w:rsidRDefault="009F3BE2">
      <w:bookmarkStart w:id="32" w:name="sub_100700082"/>
      <w:bookmarkEnd w:id="31"/>
      <w:r>
        <w:rPr>
          <w:rStyle w:val="a3"/>
        </w:rPr>
        <w:t>Недвижимость, занимаемая субъектом учета</w:t>
      </w:r>
      <w:r>
        <w:t xml:space="preserve">, - основные средства, являющиеся объектами недвижимого имущества, находящиеся во владении и (или) пользовании субъекта учета, в том числе по договорам аренды </w:t>
      </w:r>
      <w:r>
        <w:t xml:space="preserve">(имущественного найма) либо договорам безвозмездного пользования), предназначенные для использования при выполнении возложенных на субъект учета государственных (муниципальных) полномочий (функций), осуществления деятельности по выполнению работ, оказанию </w:t>
      </w:r>
      <w:r>
        <w:t>услуг либо для управленческих нужд субъекта учета.</w:t>
      </w:r>
    </w:p>
    <w:p w:rsidR="00000000" w:rsidRDefault="009F3BE2">
      <w:bookmarkStart w:id="33" w:name="sub_100700083"/>
      <w:bookmarkEnd w:id="32"/>
      <w:r>
        <w:rPr>
          <w:rStyle w:val="a3"/>
        </w:rPr>
        <w:t>Активы культурного наследия</w:t>
      </w:r>
      <w:r>
        <w:t xml:space="preserve"> - являющиеся активами материальные ценности, возникшие в результате исторических событий и обладающие ценностью с точки зрения истории, археологии, арх</w:t>
      </w:r>
      <w:r>
        <w:t>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 (далее - культурная, исто</w:t>
      </w:r>
      <w:r>
        <w:t>рическая, экологическая (связанная с окружающей средой) ценность).</w:t>
      </w:r>
    </w:p>
    <w:bookmarkEnd w:id="33"/>
    <w:p w:rsidR="00000000" w:rsidRDefault="009F3BE2">
      <w:r>
        <w:t>Активы культурного наследия включают в себя объекты недвижимого имущества (включая объекты археологического наследия) и иные объекты с исторически связанными с ними территориям</w:t>
      </w:r>
      <w:r>
        <w:t>и, произведения живописи, скульптуры, декоративно-прикладного искусства, объекты науки и техники и иные предметы материальной культуры, обладающие культурной, исторической, экологической (связанной с окружающей средой) ценностью.</w:t>
      </w:r>
    </w:p>
    <w:p w:rsidR="00000000" w:rsidRDefault="009F3BE2">
      <w:r>
        <w:t>Активы культурного наследи</w:t>
      </w:r>
      <w:r>
        <w:t>я имеют следующие признаки:</w:t>
      </w:r>
    </w:p>
    <w:p w:rsidR="00000000" w:rsidRDefault="009F3BE2">
      <w:bookmarkStart w:id="34" w:name="sub_100700001"/>
      <w:r>
        <w:t>а) культурная, историческая, экологическая (связанная с окружающей средой) ценность актива не всегда может быть полностью отражена в денежной оценке, основанной на рыночной цене;</w:t>
      </w:r>
    </w:p>
    <w:p w:rsidR="00000000" w:rsidRDefault="009F3BE2">
      <w:bookmarkStart w:id="35" w:name="sub_100700002"/>
      <w:bookmarkEnd w:id="34"/>
      <w:r>
        <w:t>б) в отнош</w:t>
      </w:r>
      <w:r>
        <w:t>ении активов культурного наследия законодательством Российской Федерации устанавливаются ограничения (запреты) на их пользование, хранение, продажу (отчуждение);</w:t>
      </w:r>
    </w:p>
    <w:p w:rsidR="00000000" w:rsidRDefault="009F3BE2">
      <w:bookmarkStart w:id="36" w:name="sub_100700003"/>
      <w:bookmarkEnd w:id="35"/>
      <w:r>
        <w:t>в) материальные ценности являются незаменимыми (не подлежат замещени</w:t>
      </w:r>
      <w:r>
        <w:t>ю), при этом их ценность со временем даже при ухудшении физического состояния, как правило, возрастает;</w:t>
      </w:r>
    </w:p>
    <w:p w:rsidR="00000000" w:rsidRDefault="009F3BE2">
      <w:bookmarkStart w:id="37" w:name="sub_100700004"/>
      <w:bookmarkEnd w:id="36"/>
      <w:r>
        <w:lastRenderedPageBreak/>
        <w:t xml:space="preserve">г) срок полезного использования материальных ценностей, являющихся активами культурного наследия не поддается точной оценке и </w:t>
      </w:r>
      <w:r>
        <w:t>в некоторых случаях составляет период, превышающий сотню лет.</w:t>
      </w:r>
    </w:p>
    <w:bookmarkEnd w:id="37"/>
    <w:p w:rsidR="00000000" w:rsidRDefault="009F3BE2">
      <w:r>
        <w:rPr>
          <w:rStyle w:val="a3"/>
        </w:rPr>
        <w:t>Первоначальная стоимость</w:t>
      </w:r>
      <w:r>
        <w:t xml:space="preserve"> - стоимость, по которой актив принят субъектом учета к бухгалтерскому учету.</w:t>
      </w:r>
    </w:p>
    <w:p w:rsidR="00000000" w:rsidRDefault="009F3BE2">
      <w:r>
        <w:rPr>
          <w:rStyle w:val="a3"/>
        </w:rPr>
        <w:t>Амортизация</w:t>
      </w:r>
      <w:r>
        <w:t xml:space="preserve"> - величина стоимости актива, постепенно относимая в течение </w:t>
      </w:r>
      <w:r>
        <w:t>срока его полезного использования на расходы (на уменьшение финансового результата).</w:t>
      </w:r>
    </w:p>
    <w:p w:rsidR="00000000" w:rsidRDefault="009F3BE2">
      <w:bookmarkStart w:id="38" w:name="sub_100703"/>
      <w:r>
        <w:rPr>
          <w:rStyle w:val="a3"/>
        </w:rPr>
        <w:t>Срок полезного использования</w:t>
      </w:r>
      <w:r>
        <w:t xml:space="preserve"> - период, в течение которого предусматривается использование субъектом учета в его деятельности актива в тех целях, ради которых он </w:t>
      </w:r>
      <w:r>
        <w:t>был приобретен, создан и (или) получен (использование в запланированных целях).</w:t>
      </w:r>
    </w:p>
    <w:bookmarkEnd w:id="38"/>
    <w:p w:rsidR="00000000" w:rsidRDefault="009F3BE2">
      <w:r>
        <w:rPr>
          <w:rStyle w:val="a3"/>
        </w:rPr>
        <w:t>Переоцененная стоимость</w:t>
      </w:r>
      <w:r>
        <w:t xml:space="preserve"> - стоимость актива на дату переоценки за вычетом накопленной амортизации и накопленных убытков от обесценения актива.</w:t>
      </w:r>
    </w:p>
    <w:p w:rsidR="00000000" w:rsidRDefault="009F3BE2">
      <w:bookmarkStart w:id="39" w:name="sub_10070332"/>
      <w:r>
        <w:rPr>
          <w:rStyle w:val="a3"/>
        </w:rPr>
        <w:t>Балансовая с</w:t>
      </w:r>
      <w:r>
        <w:rPr>
          <w:rStyle w:val="a3"/>
        </w:rPr>
        <w:t>тоимость</w:t>
      </w:r>
      <w:r>
        <w:t xml:space="preserve"> - первоначальная стоимость актива с учетом ее изменений.</w:t>
      </w:r>
    </w:p>
    <w:p w:rsidR="00000000" w:rsidRDefault="009F3BE2">
      <w:bookmarkStart w:id="40" w:name="sub_100700005"/>
      <w:bookmarkEnd w:id="39"/>
      <w:r>
        <w:rPr>
          <w:rStyle w:val="a3"/>
        </w:rPr>
        <w:t>Остаточная стоимость</w:t>
      </w:r>
      <w:r>
        <w:t xml:space="preserve"> - стоимость, по которой актив отражается в бухгалтерской (финансовой) отчетности после вычета накопленной амортизации и накопленных убытков от о</w:t>
      </w:r>
      <w:r>
        <w:t>бесценения актива.</w:t>
      </w:r>
    </w:p>
    <w:bookmarkEnd w:id="40"/>
    <w:p w:rsidR="00000000" w:rsidRDefault="009F3BE2">
      <w:r>
        <w:rPr>
          <w:rStyle w:val="a3"/>
        </w:rPr>
        <w:t>Накопленная амортизация</w:t>
      </w:r>
      <w:r>
        <w:t xml:space="preserve"> - сумма амортизации, исчисленная за период использования актива (на дату проведения операции с активом и (или) на отчетную дату).</w:t>
      </w:r>
    </w:p>
    <w:p w:rsidR="00000000" w:rsidRDefault="009F3BE2">
      <w:r>
        <w:rPr>
          <w:rStyle w:val="a3"/>
        </w:rPr>
        <w:t>Накопленный убыток от обесценения актива</w:t>
      </w:r>
      <w:r>
        <w:t xml:space="preserve"> - сумма убытка от обесценения</w:t>
      </w:r>
      <w:r>
        <w:t xml:space="preserve"> актива, исчисленная за период использования актива (на дату проведения операции с активом и (или) на отчетную дату).</w:t>
      </w:r>
    </w:p>
    <w:p w:rsidR="00000000" w:rsidRDefault="009F3BE2">
      <w:bookmarkStart w:id="41" w:name="sub_100714"/>
      <w:r>
        <w:rPr>
          <w:rStyle w:val="a3"/>
        </w:rPr>
        <w:t>Обменные операции</w:t>
      </w:r>
      <w:r>
        <w:t xml:space="preserve"> - операции, в ходе которых субъект учета передает (получает) активы на условии получения (передачи) активов, с</w:t>
      </w:r>
      <w:r>
        <w:t>опоставимых по денежной величине (стоимости), преимущественно в форме денежных средств (их эквивалентов) и (или) иных материальных ценностей, работ, услуг, прав на пользование имуществом.</w:t>
      </w:r>
    </w:p>
    <w:p w:rsidR="00000000" w:rsidRDefault="009F3BE2">
      <w:bookmarkStart w:id="42" w:name="sub_100715"/>
      <w:bookmarkEnd w:id="41"/>
      <w:r>
        <w:rPr>
          <w:rStyle w:val="a3"/>
        </w:rPr>
        <w:t>Необменные операции</w:t>
      </w:r>
      <w:r>
        <w:t xml:space="preserve"> - операции, в ходе которых с</w:t>
      </w:r>
      <w:r>
        <w:t>убъект учета получает (передает) активы без непосредственного предоставления (получения) в обмен активов, сопоставимых по денежной величине (денежным эквивалентам). К необменным операциям относятся операции по передаче (получению) активов безвозмездно (без</w:t>
      </w:r>
      <w:r>
        <w:t xml:space="preserve"> взимания платы) или по незначимым ценам по отношению к рыночной цене обменной операции с подобными активами.</w:t>
      </w:r>
    </w:p>
    <w:bookmarkEnd w:id="42"/>
    <w:p w:rsidR="00000000" w:rsidRDefault="009F3BE2"/>
    <w:p w:rsidR="00000000" w:rsidRDefault="009F3BE2">
      <w:pPr>
        <w:pStyle w:val="1"/>
      </w:pPr>
      <w:bookmarkStart w:id="43" w:name="sub_300"/>
      <w:r>
        <w:t>III. Признание (принятие к бухгалтерскому учету) объектов основных средств</w:t>
      </w:r>
    </w:p>
    <w:bookmarkEnd w:id="43"/>
    <w:p w:rsidR="00000000" w:rsidRDefault="009F3BE2"/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</w:t>
      </w:r>
      <w:r>
        <w:rPr>
          <w:shd w:val="clear" w:color="auto" w:fill="F0F0F0"/>
        </w:rPr>
        <w:t xml:space="preserve">нкт 8 изменен с 16 февраля 2020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8. Матери</w:t>
      </w:r>
      <w:r>
        <w:t>альная ценность подлежит признанию в бухгалтерском учете в составе основных средств (далее - объект основных средств) при условии, что субъектом учета прогнозируется получение от ее использования экономических выгод или полезного потенциала и первоначальну</w:t>
      </w:r>
      <w:r>
        <w:t>ю стоимость материальной ценности как объекта бухгалтерского учета можно надежно оценить (далее - критерии признания объекта основных средств).</w:t>
      </w:r>
    </w:p>
    <w:p w:rsidR="00000000" w:rsidRDefault="009F3BE2">
      <w:r>
        <w:t>Материальные объекты имущества, за исключением периодических изданий, составляющие библиотечный фонд субъекта уч</w:t>
      </w:r>
      <w:r>
        <w:t>ета, принимаются к бухгалтерскому учету в качестве основных средств независимо от срока их полезного использования.</w:t>
      </w:r>
    </w:p>
    <w:p w:rsidR="00000000" w:rsidRDefault="009F3BE2">
      <w:bookmarkStart w:id="45" w:name="sub_1083"/>
      <w:r>
        <w:t>Объекты основных средств, не приносящие субъекту учета экономические выгоды, не имеющие полезного потенциала и в отношении которых в</w:t>
      </w:r>
      <w:r>
        <w:t xml:space="preserve"> дальнейшем не предусматривается получение экономических выгод, учитываются на забалансовых счетах Рабочего плана счетов субъекта учета (Рабочего плана счетов централизованного бухгалтерского учета), утвержденного в рамках учетной политики субъекта учета и</w:t>
      </w:r>
      <w:r>
        <w:t xml:space="preserve">ли единой учетной политики при централизации учета </w:t>
      </w:r>
      <w:r>
        <w:lastRenderedPageBreak/>
        <w:t>(далее соответственно - учетная политика, забалансовый учет). Информация о таких объектах основных средств, подлежит раскрытию в бухгалтерской (финансовой) отчетности.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009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46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16 февраля 2020 г. - </w:t>
      </w:r>
      <w:hyperlink r:id="rId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9F3BE2">
      <w:r>
        <w:t>9. Единицей учета основных средств является инвентарный объект.</w:t>
      </w:r>
    </w:p>
    <w:p w:rsidR="00000000" w:rsidRDefault="009F3BE2">
      <w:bookmarkStart w:id="47" w:name="sub_10092"/>
      <w:r>
        <w:t xml:space="preserve">Критерии признания объекта основных средств, предусмотренные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настоящего Стандарта, должны применяться к инвентарному объекту в целом.</w:t>
      </w:r>
    </w:p>
    <w:p w:rsidR="00000000" w:rsidRDefault="009F3BE2">
      <w:bookmarkStart w:id="48" w:name="sub_1093"/>
      <w:bookmarkEnd w:id="47"/>
      <w:r>
        <w:t xml:space="preserve">Каждому инвентарному объекту основных средств присваивается инвентарный номер в порядке, установленном учетной политикой с учетом положений настоящего Стандарта и Инструкции по применению </w:t>
      </w:r>
      <w:hyperlink r:id="rId27" w:history="1">
        <w:r>
          <w:rPr>
            <w:rStyle w:val="a4"/>
          </w:rPr>
          <w:t>Единого плана</w:t>
        </w:r>
      </w:hyperlink>
      <w: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</w:t>
      </w:r>
      <w:r>
        <w:t>ниципальных) учреждений</w:t>
      </w:r>
      <w:hyperlink w:anchor="sub_4444" w:history="1">
        <w:r>
          <w:rPr>
            <w:rStyle w:val="a4"/>
          </w:rPr>
          <w:t>*(4)</w:t>
        </w:r>
      </w:hyperlink>
      <w:r>
        <w:t xml:space="preserve"> (далее соответственно - </w:t>
      </w:r>
      <w:hyperlink r:id="rId28" w:history="1">
        <w:r>
          <w:rPr>
            <w:rStyle w:val="a4"/>
          </w:rPr>
          <w:t>Инструкция</w:t>
        </w:r>
      </w:hyperlink>
      <w:r>
        <w:t xml:space="preserve"> по применению Единого плана счетов бухгалтерского учета, Единый план счетов бухгалтерского учета).</w:t>
      </w:r>
    </w:p>
    <w:bookmarkEnd w:id="48"/>
    <w:p w:rsidR="00000000" w:rsidRDefault="009F3BE2">
      <w:r>
        <w:t>Инвентарный номер, присвоенный объекту основных средств, сохраняется за ним на весь период его нахождения в учреждении.</w:t>
      </w:r>
    </w:p>
    <w:p w:rsidR="00000000" w:rsidRDefault="009F3BE2">
      <w:r>
        <w:t>Инвентарные номера объектов основных средств, выбывших с балансового учета, объектам основных средств, вновь принятым к бухгалтер</w:t>
      </w:r>
      <w:r>
        <w:t>скому учету, не присваиваются.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16 февраля 2020 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10.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информации, раскрываемой в бухгалтерской (финансовой) отчетности.</w:t>
      </w:r>
    </w:p>
    <w:p w:rsidR="00000000" w:rsidRDefault="009F3BE2">
      <w:bookmarkStart w:id="50" w:name="sub_10102"/>
      <w:r>
        <w:t>Объектом основных средст</w:t>
      </w:r>
      <w:r>
        <w:t>в признается объект имущества со всеми приспособлениями и принадлежностями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конструктивно-сочлененных предмет</w:t>
      </w:r>
      <w:r>
        <w:t>ов, представляющих собой единое целое и предназначенных для выполнения определенной работы.</w:t>
      </w:r>
    </w:p>
    <w:p w:rsidR="00000000" w:rsidRDefault="009F3BE2">
      <w:bookmarkStart w:id="51" w:name="sub_101033"/>
      <w:bookmarkEnd w:id="50"/>
      <w:r>
        <w:t>Комплекс конструктивно-сочлененных предметов - это один или несколько предметов одного или разного назначения, имеющих общие приспособления и при</w:t>
      </w:r>
      <w:r>
        <w:t>надлежности, общее управление, смонтированных в единый комплекс (на одном фундаменте), в результате чего каждый входящий в комплекс предмет может выполнять свои функции только в составе комплекса, а не самостоятельно.</w:t>
      </w:r>
    </w:p>
    <w:p w:rsidR="00000000" w:rsidRDefault="009F3BE2">
      <w:bookmarkStart w:id="52" w:name="sub_10104"/>
      <w:bookmarkEnd w:id="51"/>
      <w:r>
        <w:t>Объекты основных ср</w:t>
      </w:r>
      <w:r>
        <w:t>едств, срок полезного использования которых одинаков, стоимость которых не является существенной (например, библиотечные фонды, периферийные устройства и компьютерное оборудование, мебель, используемая в течение одного и того же периода времени (столы, сту</w:t>
      </w:r>
      <w:r>
        <w:t>лья, шкафы, иная мебель, используемая для обстановки одного помещения), объединяются в один инвентарный объект, признаваемый для целей бухгалтерского учета комплексом объектов основных средств согласно учетной политики</w:t>
      </w:r>
      <w:hyperlink r:id="rId31" w:history="1">
        <w:r>
          <w:rPr>
            <w:rStyle w:val="a4"/>
            <w:shd w:val="clear" w:color="auto" w:fill="F0F0F0"/>
          </w:rPr>
          <w:t>#</w:t>
        </w:r>
      </w:hyperlink>
      <w:r>
        <w:t xml:space="preserve"> с учетом положений </w:t>
      </w:r>
      <w:hyperlink r:id="rId32" w:history="1">
        <w:r>
          <w:rPr>
            <w:rStyle w:val="a4"/>
          </w:rPr>
          <w:t>Инструкции</w:t>
        </w:r>
      </w:hyperlink>
      <w:r>
        <w:t xml:space="preserve"> по применении</w:t>
      </w:r>
      <w:hyperlink r:id="rId33" w:history="1">
        <w:r>
          <w:rPr>
            <w:rStyle w:val="a4"/>
            <w:shd w:val="clear" w:color="auto" w:fill="F0F0F0"/>
          </w:rPr>
          <w:t>#</w:t>
        </w:r>
      </w:hyperlink>
      <w:r>
        <w:t xml:space="preserve"> Единого плана счетов бухгалтерского учета.</w:t>
      </w:r>
    </w:p>
    <w:p w:rsidR="00000000" w:rsidRDefault="009F3BE2">
      <w:bookmarkStart w:id="53" w:name="sub_10105"/>
      <w:bookmarkEnd w:id="52"/>
      <w:r>
        <w:t>Единицей учета основных средств может признаваться часть объекта имущества, в отношении которой самостоятельно можно определить период поступления будущих экономических выгод, полезного потенциала, либо часть имущества, имеющая отличный от остальных</w:t>
      </w:r>
      <w:r>
        <w:t xml:space="preserve"> частей срок полезного использования (способ получения будущих экономических выгод или полезного потенциала), и стоимость которой составляет значительную величину от общей стоимости объекта имущества (далее - структурная часть объекта основных средств). Пр</w:t>
      </w:r>
      <w:r>
        <w:t xml:space="preserve">и этом </w:t>
      </w:r>
      <w:r>
        <w:lastRenderedPageBreak/>
        <w:t>такая единица учета основных средств определяется вне зависимости от возможного физического обособления части объекта имущества.</w:t>
      </w:r>
    </w:p>
    <w:bookmarkEnd w:id="53"/>
    <w:p w:rsidR="00000000" w:rsidRDefault="009F3BE2">
      <w:r>
        <w:t>Объект имущества, находящийся в долевой собственности, принимается субъектом учета к бухгалтерскому учету в сос</w:t>
      </w:r>
      <w:r>
        <w:t xml:space="preserve">таве основных средств соразмерно доле права в общей (долевой) собственности. При этом критерии признания объекта основных средств, предусмотренные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настоящего Стандарта, должны применяться к инвентарному объекту.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16 февраля 2020 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11. Объект недвижимости (его часть), полученный субъектом учета по договору аренды (имущественного найма) и предназначенный для последующей передачи полученного имущества в субаренду (поднаем), в том числе с передачей своих пра</w:t>
      </w:r>
      <w:r>
        <w:t>в и обязанностей по договору аренды другому лицу (перенаем), либо для предоставления арендованного имущества в безвозмездное пользование, признается субъектом учета инвентарным объектом в составе группы основных средств "Инвестиционная недвижимость" при со</w:t>
      </w:r>
      <w:r>
        <w:t xml:space="preserve">блюдении критериев признания объекта основных средств, предусмотренных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настоящего Стандарта, а также при соблюдении условий признания объекта учета неоперационной (финансовой) аренды (в том числе объекта учета неоперацио</w:t>
      </w:r>
      <w:r>
        <w:t xml:space="preserve">нной (финансовой) аренды на льготных условиях), предусмотренных </w:t>
      </w:r>
      <w:hyperlink r:id="rId36" w:history="1">
        <w:r>
          <w:rPr>
            <w:rStyle w:val="a4"/>
          </w:rPr>
          <w:t>федеральным стандартом</w:t>
        </w:r>
      </w:hyperlink>
      <w:r>
        <w:t xml:space="preserve"> бухгалтерского учета для организаций государственного сектора "Аренда"</w:t>
      </w:r>
      <w:r>
        <w:rPr>
          <w:vertAlign w:val="superscript"/>
        </w:rPr>
        <w:t> </w:t>
      </w:r>
      <w:hyperlink w:anchor="sub_4044" w:history="1">
        <w:r>
          <w:rPr>
            <w:rStyle w:val="a4"/>
            <w:vertAlign w:val="superscript"/>
          </w:rPr>
          <w:t>4</w:t>
        </w:r>
      </w:hyperlink>
      <w:r>
        <w:t xml:space="preserve"> (да</w:t>
      </w:r>
      <w:r>
        <w:t>лее - Стандарт "Аренда").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16 февраля 2020 г. - </w:t>
      </w:r>
      <w:hyperlink r:id="rId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12. Актив культурного наследия признается в составе основных средств в соответствии с требованиями настоящего Стандарта в случае, если субъект учета имеет возможность получить будущие экономиче</w:t>
      </w:r>
      <w:r>
        <w:t>ские выгоды или полезный потенциал, связанный с указанным активом, либо если его полезный потенциал не ограничивается его культурной ценностью.</w:t>
      </w:r>
    </w:p>
    <w:p w:rsidR="00000000" w:rsidRDefault="009F3BE2">
      <w:bookmarkStart w:id="56" w:name="sub_10122"/>
      <w:r>
        <w:t>В иных случаях актив культурного наследия отражается на забалансовом учете в условной оценке, равной од</w:t>
      </w:r>
      <w:r>
        <w:t>ному рублю.</w:t>
      </w:r>
    </w:p>
    <w:p w:rsidR="00000000" w:rsidRDefault="009F3BE2">
      <w:bookmarkStart w:id="57" w:name="sub_1013"/>
      <w:bookmarkEnd w:id="56"/>
      <w:r>
        <w:t>13. Единицы учета основных средств, определенные при их признании (принятии к бухгалтерскому учету), исходя из новых условий их использования субъектом учета, могут реклассифицироваться в иную группу основных средств или в иную</w:t>
      </w:r>
      <w:r>
        <w:t xml:space="preserve"> категорию объектов бухгалтерского учета.</w:t>
      </w:r>
    </w:p>
    <w:bookmarkEnd w:id="57"/>
    <w:p w:rsidR="00000000" w:rsidRDefault="009F3BE2">
      <w:r>
        <w:t>Выбытие инвентарного объекта из одной группы основных средств и отражение его в другой группе основных средств в случае реклассификации должно быть отражено в бухгалтерском учете одновременно.</w:t>
      </w:r>
    </w:p>
    <w:p w:rsidR="00000000" w:rsidRDefault="009F3BE2">
      <w:r>
        <w:t>Перевод объек</w:t>
      </w:r>
      <w:r>
        <w:t>та основных средств в иную группу основных средств либо в иную категорию объектов бухгалтерского учета в связи с его реклассификацией не приводит к изменению его стоимости как в бухгалтерском учете, так и для целей оценки и раскрытия информации в бухгалтер</w:t>
      </w:r>
      <w:r>
        <w:t>ской (финансовой) отчетности.</w:t>
      </w:r>
    </w:p>
    <w:p w:rsidR="00000000" w:rsidRDefault="009F3BE2"/>
    <w:p w:rsidR="00000000" w:rsidRDefault="009F3BE2">
      <w:pPr>
        <w:pStyle w:val="1"/>
      </w:pPr>
      <w:bookmarkStart w:id="58" w:name="sub_400"/>
      <w:r>
        <w:t>IV. Оценка объектов основных средств при их признании (принятию к бухгалтерскому учету)</w:t>
      </w:r>
    </w:p>
    <w:bookmarkEnd w:id="58"/>
    <w:p w:rsidR="00000000" w:rsidRDefault="009F3BE2"/>
    <w:p w:rsidR="00000000" w:rsidRDefault="009F3BE2">
      <w:bookmarkStart w:id="59" w:name="sub_1014"/>
      <w:r>
        <w:t xml:space="preserve">14. Объект основных средств принимается к бухгалтерскому учету с момента признания его согласно </w:t>
      </w:r>
      <w:hyperlink w:anchor="sub_1008" w:history="1">
        <w:r>
          <w:rPr>
            <w:rStyle w:val="a4"/>
          </w:rPr>
          <w:t>пунктам 8-12</w:t>
        </w:r>
      </w:hyperlink>
      <w:r>
        <w:t xml:space="preserve"> настоящего Стандарта по первоначальной стоимости.</w:t>
      </w:r>
    </w:p>
    <w:bookmarkEnd w:id="59"/>
    <w:p w:rsidR="00000000" w:rsidRDefault="009F3BE2"/>
    <w:p w:rsidR="00000000" w:rsidRDefault="009F3BE2">
      <w:pPr>
        <w:pStyle w:val="1"/>
      </w:pPr>
      <w:bookmarkStart w:id="60" w:name="sub_401"/>
      <w:r>
        <w:t>Первоначальная стоимость объекта основных средств, приобретенного в результате обменных операций или созданного субъектом учета</w:t>
      </w:r>
    </w:p>
    <w:bookmarkEnd w:id="60"/>
    <w:p w:rsidR="00000000" w:rsidRDefault="009F3BE2"/>
    <w:p w:rsidR="00000000" w:rsidRDefault="009F3BE2">
      <w:bookmarkStart w:id="61" w:name="sub_1015"/>
      <w:r>
        <w:t>15. Первоначальная стоимость объекта основных средств, приобретенного в результате обменных операций или созданного субъектом учета, определяется в сумме фактически произведенных капитальных вложений, формируемых с учетом сумм налога на добавленную стоимос</w:t>
      </w:r>
      <w:r>
        <w:t>ть (далее - НДС), предъявленных субъекту учета поставщиками (подрядчиками, исполнителями), кроме приобретения, создания (сооружения и (или) изготовления) объекта основных средств в рамках деятельности субъекта учета, облагаемой НДС, если иное не предусмотр</w:t>
      </w:r>
      <w:r>
        <w:t xml:space="preserve">ено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которые включают:</w:t>
      </w:r>
    </w:p>
    <w:p w:rsidR="00000000" w:rsidRDefault="009F3BE2">
      <w:bookmarkStart w:id="62" w:name="sub_101501"/>
      <w:bookmarkEnd w:id="61"/>
      <w:r>
        <w:t>а) цену приобретения, в том числе таможенные пошлины, невозмещаемые суммы НДС (иного налога),</w:t>
      </w:r>
      <w:r>
        <w:t xml:space="preserve"> за вычетом полученных скидок (вычетов, премий, льгот);</w:t>
      </w:r>
    </w:p>
    <w:p w:rsidR="00000000" w:rsidRDefault="009F3BE2">
      <w:bookmarkStart w:id="63" w:name="sub_101502"/>
      <w:bookmarkEnd w:id="62"/>
      <w:r>
        <w:t>б) любые фактические затраты на приобретение, создание объекта основных средств, в том числе на доставку его к месту назначения и приведение в состояние, пригодное для эксплуатации, в том числе:</w:t>
      </w:r>
    </w:p>
    <w:bookmarkEnd w:id="63"/>
    <w:p w:rsidR="00000000" w:rsidRDefault="009F3BE2">
      <w:r>
        <w:t>расходы на оплату труда и страховые взносы на обяза</w:t>
      </w:r>
      <w:r>
        <w:t>тельное социальное страхование, непосредственно связанные с созданием объекта основных средств;</w:t>
      </w:r>
    </w:p>
    <w:p w:rsidR="00000000" w:rsidRDefault="009F3BE2">
      <w:r>
        <w:t>стоимость работ (услуг) по созданию объекта основных средств по договору строительного подряда и иным договорам;</w:t>
      </w:r>
    </w:p>
    <w:p w:rsidR="00000000" w:rsidRDefault="009F3BE2">
      <w:r>
        <w:t>государственные пошлины и другие расходы по упл</w:t>
      </w:r>
      <w:r>
        <w:t>ате обязательных платежей в бюджеты бюджетной системы Российской Федерации, произведенные в связи с приобретением (созданием, изготовлением) объекта основных средств;</w:t>
      </w:r>
    </w:p>
    <w:p w:rsidR="00000000" w:rsidRDefault="009F3BE2">
      <w:r>
        <w:t>суммы вознаграждений за оказание посреднических услуг при приобретении объекта основных с</w:t>
      </w:r>
      <w:r>
        <w:t>редств;</w:t>
      </w:r>
    </w:p>
    <w:p w:rsidR="00000000" w:rsidRDefault="009F3BE2">
      <w:r>
        <w:t>затраты на подготовку площадки;</w:t>
      </w:r>
    </w:p>
    <w:p w:rsidR="00000000" w:rsidRDefault="009F3BE2">
      <w:r>
        <w:t>затраты на доставку и разгрузку;</w:t>
      </w:r>
    </w:p>
    <w:p w:rsidR="00000000" w:rsidRDefault="009F3BE2">
      <w:r>
        <w:t>затраты на установку и монтаж;</w:t>
      </w:r>
    </w:p>
    <w:p w:rsidR="00000000" w:rsidRDefault="009F3BE2">
      <w:r>
        <w:t>затраты на проверку надлежащего функционирования объекта основных средств за вычетом доходов от продажи изделий, произведенных до момента приведения объ</w:t>
      </w:r>
      <w:r>
        <w:t>екта основных средств в состояние, пригодное для использования (например, образцов, полученных при проверке оборудования);</w:t>
      </w:r>
    </w:p>
    <w:p w:rsidR="00000000" w:rsidRDefault="009F3BE2">
      <w:r>
        <w:t>суммы затрат, связанных с созданием, производством и (или) изготовлением объекта основных средств, понесенные субъектом учета на мате</w:t>
      </w:r>
      <w:r>
        <w:t>риалы, услуги сторонних организаций (соисполнителей, подрядчиков (субподрядчиков);</w:t>
      </w:r>
    </w:p>
    <w:p w:rsidR="00000000" w:rsidRDefault="009F3BE2">
      <w:r>
        <w:t>затраты на информационные и консультационные услуги, связанные с приобретением (созданием, изготовлением) объекта основных средств;</w:t>
      </w:r>
    </w:p>
    <w:p w:rsidR="00000000" w:rsidRDefault="009F3BE2">
      <w:r>
        <w:t>иные затраты, непосредственно связанные с</w:t>
      </w:r>
      <w:r>
        <w:t xml:space="preserve"> приобретением, сооружением и (или) изготовлением объекта основных средств, включая затраты на содержание дирекции строящегося объекта недвижимости и государственный строительный надзор;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1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"в" изменен с</w:t>
      </w:r>
      <w:r>
        <w:rPr>
          <w:shd w:val="clear" w:color="auto" w:fill="F0F0F0"/>
        </w:rPr>
        <w:t xml:space="preserve"> 16 февраля 2020 г. - </w:t>
      </w:r>
      <w:hyperlink r:id="rId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в) суммы затрат на дем</w:t>
      </w:r>
      <w:r>
        <w:t xml:space="preserve">онтаж и вывод объекта основных средств из эксплуатации, а также восстановление участка, на котором объект расположен, известные на момент принятия объекта основных средств к бухгалтерскому учету, признаваемые в соответствии с положениями </w:t>
      </w:r>
      <w:hyperlink r:id="rId42" w:history="1">
        <w:r>
          <w:rPr>
            <w:rStyle w:val="a4"/>
          </w:rPr>
          <w:t>пункта 15</w:t>
        </w:r>
      </w:hyperlink>
      <w:r>
        <w:t xml:space="preserve">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условных активах"</w:t>
      </w:r>
      <w:r>
        <w:rPr>
          <w:vertAlign w:val="superscript"/>
        </w:rPr>
        <w:t> </w:t>
      </w:r>
      <w:hyperlink w:anchor="sub_5055" w:history="1">
        <w:r>
          <w:rPr>
            <w:rStyle w:val="a4"/>
            <w:vertAlign w:val="superscript"/>
          </w:rPr>
          <w:t>5</w:t>
        </w:r>
      </w:hyperlink>
      <w:r>
        <w:t>. Субъе</w:t>
      </w:r>
      <w:r>
        <w:t>ктом учета признаются такие затраты, если обязанность по демонтажу и (или) выводу объекта основных средств из эксплуатации, а также по восстановлению участка, на котором данный объект расположен, предусмотрена договором купли-продажи, пользования, иным дог</w:t>
      </w:r>
      <w:r>
        <w:t xml:space="preserve">овором </w:t>
      </w:r>
      <w:r>
        <w:lastRenderedPageBreak/>
        <w:t>(соглашением), устанавливающим условия использования объекта.</w:t>
      </w:r>
    </w:p>
    <w:p w:rsidR="00000000" w:rsidRDefault="009F3BE2">
      <w:bookmarkStart w:id="65" w:name="sub_101504"/>
      <w:r>
        <w:t xml:space="preserve">Фактически произведенные капитальные вложения в многолетние насаждения учитываются субъектом учета при формировании первоначальной стоимости объекта основных средств ежегодно в </w:t>
      </w:r>
      <w:r>
        <w:t>сумме капитальных вложений, относящихся к принятым в эксплуатацию площадям, независимо от окончания всего комплекса работ.</w:t>
      </w:r>
    </w:p>
    <w:p w:rsidR="00000000" w:rsidRDefault="009F3BE2">
      <w:bookmarkStart w:id="66" w:name="sub_1016"/>
      <w:bookmarkEnd w:id="65"/>
      <w:r>
        <w:t>16. Оценка первоначальной стоимости объекта основных средств, стоимость которого при его приобретении выражена в ин</w:t>
      </w:r>
      <w:r>
        <w:t>остранной валюте, производится в валюте Российской Федерации - рублевом эквиваленте, исчисленном на дату принятия объекта основных средств к бухгалтерскому учету (осуществления фактических капитальных вложений в создаваемый объект основных средств).</w:t>
      </w:r>
    </w:p>
    <w:bookmarkEnd w:id="66"/>
    <w:p w:rsidR="00000000" w:rsidRDefault="009F3BE2">
      <w:r>
        <w:t>В случае перечисления согласно контрактам (договорам) предварительных платежей (авансов) в иностранной валюте в части расходов (затрат), включаемых в фактически произведенные капитальные вложения, исчисление рублевого эквивалента осуществляется на дату п</w:t>
      </w:r>
      <w:r>
        <w:t>еречисления таких авансов. При этом исчисление рублевого эквивалента в части указанных расходов (затрат), оставшихся неоплаченными в иностранной валюте на дату признания объекта основных средств, осуществляется на дату признания соответствующего объекта ос</w:t>
      </w:r>
      <w:r>
        <w:t>новных средств.</w:t>
      </w:r>
    </w:p>
    <w:p w:rsidR="00000000" w:rsidRDefault="009F3BE2">
      <w:r>
        <w:t>После признания объекта основных средств любые курсовые (счетные) разницы, связанные с оплатой оставшейся неоплаченной на дату признания объекта основных средств задолженности по расходам (затратам), включенным в объем фактически произведен</w:t>
      </w:r>
      <w:r>
        <w:t>ных капитальных вложений, относятся на финансовый результат текущего периода.</w:t>
      </w:r>
    </w:p>
    <w:p w:rsidR="00000000" w:rsidRDefault="009F3BE2">
      <w:bookmarkStart w:id="67" w:name="sub_1017"/>
      <w:r>
        <w:t>17. В первоначальную стоимость объекта основных средств не включаются:</w:t>
      </w:r>
    </w:p>
    <w:p w:rsidR="00000000" w:rsidRDefault="009F3BE2">
      <w:bookmarkStart w:id="68" w:name="sub_101701"/>
      <w:bookmarkEnd w:id="67"/>
      <w:r>
        <w:t>а) затраты на открытие новых производств;</w:t>
      </w:r>
    </w:p>
    <w:p w:rsidR="00000000" w:rsidRDefault="009F3BE2">
      <w:bookmarkStart w:id="69" w:name="sub_101702"/>
      <w:bookmarkEnd w:id="68"/>
      <w:r>
        <w:t>б) затраты на внедр</w:t>
      </w:r>
      <w:r>
        <w:t>ение новых продуктов или услуг;</w:t>
      </w:r>
    </w:p>
    <w:p w:rsidR="00000000" w:rsidRDefault="009F3BE2">
      <w:bookmarkStart w:id="70" w:name="sub_101703"/>
      <w:bookmarkEnd w:id="69"/>
      <w:r>
        <w:t>в) затраты на ведение деятельности на новом месте или с новой группой потребителей услуг (включая затраты на обучение персонала);</w:t>
      </w:r>
    </w:p>
    <w:p w:rsidR="00000000" w:rsidRDefault="009F3BE2">
      <w:bookmarkStart w:id="71" w:name="sub_101704"/>
      <w:bookmarkEnd w:id="70"/>
      <w:r>
        <w:t xml:space="preserve">г) операционные убытки, понесенные субъектом учета до </w:t>
      </w:r>
      <w:r>
        <w:t>момента достижения соответствия уровня доходов от платы за пользование инвестиционной недвижимостью (арендной платы) уровню доходов, запланированному при признании объекта инвестиционной недвижимости в составе группы основных средств;</w:t>
      </w:r>
    </w:p>
    <w:p w:rsidR="00000000" w:rsidRDefault="009F3BE2">
      <w:bookmarkStart w:id="72" w:name="sub_101705"/>
      <w:bookmarkEnd w:id="71"/>
      <w:r>
        <w:t>д</w:t>
      </w:r>
      <w:r>
        <w:t>) административные, общехозяйственные и прочие общие накладные расходы;</w:t>
      </w:r>
    </w:p>
    <w:p w:rsidR="00000000" w:rsidRDefault="009F3BE2">
      <w:bookmarkStart w:id="73" w:name="sub_101706"/>
      <w:bookmarkEnd w:id="72"/>
      <w:r>
        <w:t>е) затраты на выполнение операций, сопутствующих строительству или созданию объекта основных средств, но не являющихся необходимыми для доставки объекта к месту наз</w:t>
      </w:r>
      <w:r>
        <w:t>начения и приведения его в состояние, пригодное для использования.</w:t>
      </w:r>
    </w:p>
    <w:p w:rsidR="00000000" w:rsidRDefault="009F3BE2">
      <w:bookmarkStart w:id="74" w:name="sub_1018"/>
      <w:bookmarkEnd w:id="73"/>
      <w:r>
        <w:t>18. Если договором на приобретение предусмотрена отсрочка платежа по объекту основных средств на период, превышающий 12 месяцев, то разница между стоимостью при оплате без</w:t>
      </w:r>
      <w:r>
        <w:t xml:space="preserve"> отсрочки платежа и стоимостью при оплате с учетом отсрочки платежа признается в качестве расходов на уплату процентов за исключением случаев, когда такие проценты включаются в первоначальную стоимость объекта основных средств в соответствии с требованиями</w:t>
      </w:r>
      <w:r>
        <w:t>, предусмотренными другими применяемыми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000000" w:rsidRDefault="009F3BE2">
      <w:bookmarkStart w:id="75" w:name="sub_1019"/>
      <w:bookmarkEnd w:id="74"/>
      <w:r>
        <w:t>19. Признание затрат в составе фактически произведенных капитальных вложе</w:t>
      </w:r>
      <w:r>
        <w:t>ний, формирующих стоимость объекта основных средств, прекращается, когда объект находится в состоянии, пригодном для использования по назначению.</w:t>
      </w:r>
    </w:p>
    <w:bookmarkEnd w:id="75"/>
    <w:p w:rsidR="00000000" w:rsidRDefault="009F3BE2">
      <w:r>
        <w:t>Затраты, понесенные при использовании, обслуживании или последующем перемещении объекта основных средств, отражаются в составе расходов текущего периода.</w:t>
      </w:r>
    </w:p>
    <w:p w:rsidR="00000000" w:rsidRDefault="009F3BE2">
      <w:r>
        <w:t>Изменение балансовой стоимости объекта основных средств после его признания в бухгалтерском учете возм</w:t>
      </w:r>
      <w:r>
        <w:t xml:space="preserve">ожно только в случаях, предусмотренных настоящим Стандартом, другими применяемыми нормативными правовыми актами, регулирующими ведение бухгалтерского учета и составление бухгалтерской (финансовой) отчетности (в случаях достройки, </w:t>
      </w:r>
      <w:r>
        <w:lastRenderedPageBreak/>
        <w:t>дооборудования, реконструк</w:t>
      </w:r>
      <w:r>
        <w:t>ции, в том числе с элементами реставрации, технического перевооружения, модернизации, частичной ликвидации (разукомплектации), замещения (частичной замены в рамках капитального ремонта в целях реконструкции, технического перевооружения, модернизации) объек</w:t>
      </w:r>
      <w:r>
        <w:t>та или его составной части, а также переоценки объектов основных средств).</w:t>
      </w:r>
    </w:p>
    <w:p w:rsidR="00000000" w:rsidRDefault="009F3BE2">
      <w:bookmarkStart w:id="76" w:name="sub_10194"/>
      <w:r>
        <w:t>Фактически произведенные капитальные вложения, формирующие балансовую стоимость объекта основных средств в объеме затрат на его модернизацию, дооборудование, реконструкцию,</w:t>
      </w:r>
      <w:r>
        <w:t xml:space="preserve"> в том числе с элементами реставрации, техническое перевооружение, отраженные в бюджетном учете субъектом учета, осуществляющим полномочия получателя бюджетных средств, передаются в объеме произведенных капитальных вложений балансодержателю объекта основны</w:t>
      </w:r>
      <w:r>
        <w:t>х средств, в отношении которого осуществлена (завершена) модернизация, дооборудование, реконструкция, в том числе с элементами реставрации, техническое перевооружение, в целях отнесения суммы указанных фактических капитальных вложений на увеличение балансо</w:t>
      </w:r>
      <w:r>
        <w:t>вой стоимости такого объекта основных средств.</w:t>
      </w:r>
    </w:p>
    <w:p w:rsidR="00000000" w:rsidRDefault="009F3BE2">
      <w:bookmarkStart w:id="77" w:name="sub_1020"/>
      <w:bookmarkEnd w:id="76"/>
      <w:r>
        <w:t>20. Первоначальная стоимость актива, созданного собственными силами субъектом учета (самостоятельно), признаваемого в бухгалтерском учете объектом основных средств, определяется в порядке, пре</w:t>
      </w:r>
      <w:r>
        <w:t xml:space="preserve">дусмотренном </w:t>
      </w:r>
      <w:hyperlink w:anchor="sub_1015" w:history="1">
        <w:r>
          <w:rPr>
            <w:rStyle w:val="a4"/>
          </w:rPr>
          <w:t>пунктами 15-19</w:t>
        </w:r>
      </w:hyperlink>
      <w:r>
        <w:t xml:space="preserve"> настоящего Стандарта.</w:t>
      </w:r>
    </w:p>
    <w:bookmarkEnd w:id="77"/>
    <w:p w:rsidR="00000000" w:rsidRDefault="009F3BE2">
      <w:r>
        <w:t>Если субъект учета производит активы как для продажи, так и для использования в ходе выполнения им государственных (муниципальных) полномочий (функций), осуществления деяте</w:t>
      </w:r>
      <w:r>
        <w:t>льности по выполнению работ, оказанию услуг либо для управленческих нужд субъекта учета, то первоначальная стоимость такого актива, признаваемого объектом основных средств, соответствует затратам на его производство.</w:t>
      </w:r>
    </w:p>
    <w:p w:rsidR="00000000" w:rsidRDefault="009F3BE2">
      <w:r>
        <w:t>При этом в первоначальную стоимость так</w:t>
      </w:r>
      <w:r>
        <w:t>ого объекта основных средств не включаются понесенные при его создании сверхнормативные потери сырья, трудовых и других ресурсов, учитываемые в составе расходов субъекта учета.</w:t>
      </w:r>
    </w:p>
    <w:p w:rsidR="00000000" w:rsidRDefault="009F3BE2">
      <w:r>
        <w:t>Признание процентов по привлекаемым заимствованиям в составе фактических капита</w:t>
      </w:r>
      <w:r>
        <w:t>льных вложений, формирующих первоначальную стоимость объекта основных средств, созданного учреждением собственными силами, осуществляется с учетом положений настоящего Стандарта и других применяемых нормативных правовых актов, регулирующих ведение бухгалте</w:t>
      </w:r>
      <w:r>
        <w:t>рского учета и составление бухгалтерской (финансовой) отчетности.</w:t>
      </w:r>
    </w:p>
    <w:p w:rsidR="00000000" w:rsidRDefault="009F3BE2">
      <w:bookmarkStart w:id="78" w:name="sub_1021"/>
      <w:r>
        <w:t>21. Первоначальной стоимостью объекта основных средств, приобретенного путем обменной операции в обмен на иные активы, за исключением денежных средств (их эквивалентов), является его</w:t>
      </w:r>
      <w:r>
        <w:t xml:space="preserve"> справедливая стоимость на дату приобретения за исключением случаев, когда обменная операция не носит коммерческий характер или когда справедливую стоимость полученного актива и переданного активов невозможно надежно оценить.</w:t>
      </w:r>
    </w:p>
    <w:p w:rsidR="00000000" w:rsidRDefault="009F3BE2">
      <w:bookmarkStart w:id="79" w:name="sub_10212"/>
      <w:bookmarkEnd w:id="78"/>
      <w:r>
        <w:t>В целях насто</w:t>
      </w:r>
      <w:r>
        <w:t>ящего Стандарта обменная операция носит коммерческий характер в случае, если в результате операции денежные потоки или полезный потенциал обмениваемых активов существенно различаются и это приводит к изменению денежных потоков или полезного потенциала в то</w:t>
      </w:r>
      <w:r>
        <w:t>й области деятельности субъекта учета, для которой приобретается актив.</w:t>
      </w:r>
    </w:p>
    <w:bookmarkEnd w:id="79"/>
    <w:p w:rsidR="00000000" w:rsidRDefault="009F3BE2">
      <w:r>
        <w:t>В случае, если обменная операция не носит коммерческий характер или справедливую стоимость ни полученного актива, ни переданного актива невозможно надежно оценить, оценка перв</w:t>
      </w:r>
      <w:r>
        <w:t>оначальной стоимости полученного актива, признаваемого объектом основных средств, производится на основании остаточной стоимости переданного взамен актива.</w:t>
      </w:r>
    </w:p>
    <w:p w:rsidR="00000000" w:rsidRDefault="009F3BE2">
      <w:r>
        <w:t>В случае, если данные об остаточной стоимости передаваемого взамен актива по каким-либо причинам нед</w:t>
      </w:r>
      <w:r>
        <w:t>оступны, либо на дату передачи остаточная стоимость передаваемого взамен актива нулевая, субъектом учета отражается приобретенный путем такой обменной операции актив в составе основных средств в условной оценке, равной одному рублю.</w:t>
      </w:r>
    </w:p>
    <w:p w:rsidR="00000000" w:rsidRDefault="009F3BE2"/>
    <w:p w:rsidR="00000000" w:rsidRDefault="009F3BE2">
      <w:pPr>
        <w:pStyle w:val="1"/>
      </w:pPr>
      <w:bookmarkStart w:id="80" w:name="sub_402"/>
      <w:r>
        <w:t xml:space="preserve">Первоначальная </w:t>
      </w:r>
      <w:r>
        <w:t>стоимость объекта основных средств, приобретенного в результате необменных операций</w:t>
      </w:r>
    </w:p>
    <w:bookmarkEnd w:id="80"/>
    <w:p w:rsidR="00000000" w:rsidRDefault="009F3BE2"/>
    <w:p w:rsidR="00000000" w:rsidRDefault="009F3BE2">
      <w:bookmarkStart w:id="81" w:name="sub_1022"/>
      <w:r>
        <w:t>22. Первоначальной стоимостью объекта основных средств, приобретенного в результате необменной операции, является его справедливая стоимость на дату приобре</w:t>
      </w:r>
      <w:r>
        <w:t>тения.</w:t>
      </w:r>
    </w:p>
    <w:p w:rsidR="00000000" w:rsidRDefault="009F3BE2">
      <w:bookmarkStart w:id="82" w:name="sub_1023"/>
      <w:bookmarkEnd w:id="81"/>
      <w:r>
        <w:t>23. В случае, если объект основных средств, приобретенный путем необменной операции, не может быть оценен по справедливой стоимости, оценка его первоначальной стоимости производится на основании остаточной стоимости переданного взаме</w:t>
      </w:r>
      <w:r>
        <w:t>н актива.</w:t>
      </w:r>
    </w:p>
    <w:bookmarkEnd w:id="82"/>
    <w:p w:rsidR="00000000" w:rsidRDefault="009F3BE2">
      <w:r>
        <w:t>В случае, если данные об остаточной стоимости передаваемого взамен актива по каким-либо причинам недоступны, либо на дату передачи остаточная стоимость передаваемого взамен актива нулевая, субъектом учета отражается приобретенный путем та</w:t>
      </w:r>
      <w:r>
        <w:t>кой необменной операции актив в составе основных средств в условной оценке, равной одному рублю.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16 февраля 2020 г. - </w:t>
      </w:r>
      <w:hyperlink r:id="rId4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</w:t>
      </w:r>
      <w:r>
        <w:rPr>
          <w:shd w:val="clear" w:color="auto" w:fill="F0F0F0"/>
        </w:rPr>
        <w:t>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24. Объекты основных средств, полученные субъектом учета от собственника (учредителя), иной организации бюджетной сферы по</w:t>
      </w:r>
      <w:r>
        <w:t>длежат признанию в бухгалтерском учете в оценке, определенной передающей стороной (собственником (учредителем) - по стоимости, отраженной в передаточных документах.</w:t>
      </w:r>
    </w:p>
    <w:p w:rsidR="00000000" w:rsidRDefault="009F3BE2"/>
    <w:p w:rsidR="00000000" w:rsidRDefault="009F3BE2">
      <w:pPr>
        <w:pStyle w:val="1"/>
      </w:pPr>
      <w:bookmarkStart w:id="84" w:name="sub_500"/>
      <w:r>
        <w:t>V. Последующая оценка объектов основных средств</w:t>
      </w:r>
    </w:p>
    <w:bookmarkEnd w:id="84"/>
    <w:p w:rsidR="00000000" w:rsidRDefault="009F3BE2"/>
    <w:p w:rsidR="00000000" w:rsidRDefault="009F3BE2">
      <w:bookmarkStart w:id="85" w:name="sub_1025"/>
      <w:r>
        <w:t>25. После признания</w:t>
      </w:r>
      <w:r>
        <w:t xml:space="preserve"> в бухгалтерском учете актива в качестве объекта основных средств его учет осуществляется по балансовой стоимости.</w:t>
      </w:r>
    </w:p>
    <w:bookmarkEnd w:id="85"/>
    <w:p w:rsidR="00000000" w:rsidRDefault="009F3BE2">
      <w:r>
        <w:t>Суммы накопленной амортизации и накопленных убытков от обесценения объектов основных средств отражаются в бухгалтерском учете обособл</w:t>
      </w:r>
      <w:r>
        <w:t>ено</w:t>
      </w:r>
      <w:hyperlink r:id="rId45" w:history="1">
        <w:r>
          <w:rPr>
            <w:rStyle w:val="a4"/>
            <w:shd w:val="clear" w:color="auto" w:fill="F0F0F0"/>
          </w:rPr>
          <w:t>#</w:t>
        </w:r>
      </w:hyperlink>
      <w:r>
        <w:t>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16 февраля 2020 г. - </w:t>
      </w:r>
      <w:hyperlink r:id="rId4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</w:t>
      </w:r>
      <w:r>
        <w:rPr>
          <w:shd w:val="clear" w:color="auto" w:fill="F0F0F0"/>
        </w:rPr>
        <w:t>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26. Отражение в бухгалтерском учете объектов основных средств, предназначенных для отчуждения не в пользу организаций бюджетной сферы, о</w:t>
      </w:r>
      <w:r>
        <w:t xml:space="preserve">существляется с учетом особенностей, предусмотренных </w:t>
      </w:r>
      <w:hyperlink w:anchor="sub_1029" w:history="1">
        <w:r>
          <w:rPr>
            <w:rStyle w:val="a4"/>
          </w:rPr>
          <w:t>пунктами 29</w:t>
        </w:r>
      </w:hyperlink>
      <w:r>
        <w:t xml:space="preserve">, </w:t>
      </w:r>
      <w:hyperlink w:anchor="sub_1030" w:history="1">
        <w:r>
          <w:rPr>
            <w:rStyle w:val="a4"/>
          </w:rPr>
          <w:t>30</w:t>
        </w:r>
      </w:hyperlink>
      <w:r>
        <w:t xml:space="preserve"> настоящего Стандарта.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0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 изменен с 16 февраля 2020 г. - </w:t>
      </w:r>
      <w:hyperlink r:id="rId4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27. В случае если порядок эксплуатации объекта основных средств, являющегося</w:t>
      </w:r>
      <w:r>
        <w:t xml:space="preserve"> комплексом конструктивно-сочлененных предметов, требует замены отдельных составных частей объекта, затраты по такой замене, в том числе в ходе капитального ремонта, включаются в случаях, предусмотренных учетной политикой, в стоимость объекта основных сред</w:t>
      </w:r>
      <w:r>
        <w:t xml:space="preserve">ств в момент их возникновения при условии соблюдения критериев признания объекта основных средств, предусмотренных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настоящего Стандарта.</w:t>
      </w:r>
    </w:p>
    <w:p w:rsidR="00000000" w:rsidRDefault="009F3BE2">
      <w:bookmarkStart w:id="88" w:name="sub_10272"/>
      <w:r>
        <w:t>При этом стоимость объекта основных средств корректируется на документальн</w:t>
      </w:r>
      <w:r>
        <w:t xml:space="preserve">о подтвержденную стоимость заменяемых (выбываемых) частей в соответствии с положениями, предусмотренными </w:t>
      </w:r>
      <w:hyperlink w:anchor="sub_1050" w:history="1">
        <w:r>
          <w:rPr>
            <w:rStyle w:val="a4"/>
          </w:rPr>
          <w:t>пунктом 50</w:t>
        </w:r>
      </w:hyperlink>
      <w:r>
        <w:t xml:space="preserve"> настоящего Стандарта о прекращении признания (выбытии с бухгалтерского учета) объектов основных средств.</w:t>
      </w:r>
    </w:p>
    <w:bookmarkEnd w:id="88"/>
    <w:p w:rsidR="00000000" w:rsidRDefault="009F3BE2">
      <w:r>
        <w:t>Субъект учета закрепляет в учетной политике применение в бухгалтерском учете положений настоящего пункта в отношении групп основных средств.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с 16 февраля 2020 г. - </w:t>
      </w:r>
      <w:hyperlink r:id="rId5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 xml:space="preserve">28. Затраты на создание активов при проведении регулярных осмотров на предмет </w:t>
      </w:r>
      <w:r>
        <w:t>наличия дефектов, являющихся обязательным условием их эксплуатации, а также при проведении ремонтов (модернизаций, дооборудований, реконструкций, в том числе с элементами реставраций, технических перевооружений) формируют объем произведенных капитальных вл</w:t>
      </w:r>
      <w:r>
        <w:t xml:space="preserve">ожений с дальнейшим признанием в стоимости объекта основных средств только при условии соблюдения критериев признания объекта основных средств, предусмотренных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настоящего Стандарта. В этом случае учтенная ранее в стоимос</w:t>
      </w:r>
      <w:r>
        <w:t>ти объекта основных средств сумма затрат на проведение аналогичного мероприятия подлежит списанию в расходы текущего периода (на уменьшение финансового результата) с учетом накопленной амортизации.</w:t>
      </w:r>
    </w:p>
    <w:p w:rsidR="00000000" w:rsidRDefault="009F3BE2">
      <w:r>
        <w:t>Субъект учета закрепляет в учетной политике применение пол</w:t>
      </w:r>
      <w:r>
        <w:t>ожений настоящего пункта при ведении учета основных средств, групп основных средств.</w:t>
      </w:r>
    </w:p>
    <w:p w:rsidR="00000000" w:rsidRDefault="009F3BE2"/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Заголовок изменен с 16 февраля 2020 г. - </w:t>
      </w:r>
      <w:hyperlink r:id="rId5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</w:t>
      </w:r>
      <w:r>
        <w:rPr>
          <w:shd w:val="clear" w:color="auto" w:fill="F0F0F0"/>
        </w:rPr>
        <w:t xml:space="preserve">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pPr>
        <w:pStyle w:val="1"/>
      </w:pPr>
      <w:r>
        <w:t>Учет объекта основных средств, предназначенного для отчуждения не в пользу организаций бюджетной сферы</w:t>
      </w:r>
    </w:p>
    <w:p w:rsidR="00000000" w:rsidRDefault="009F3BE2"/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1029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91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изменен с 16 февраля 2020 г. - </w:t>
      </w:r>
      <w:hyperlink r:id="rId5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9F3BE2">
      <w:r>
        <w:t>29. Объект основных средств, предназначенный для отчуждения не в пользу организаций бюджетной сферы, отражается в бухгалтерском учете по справедливой стоимости, определяемой методом рыночных цен.</w:t>
      </w:r>
    </w:p>
    <w:p w:rsidR="00000000" w:rsidRDefault="009F3BE2">
      <w:bookmarkStart w:id="92" w:name="sub_1030"/>
      <w:r>
        <w:t>30. Результат переоценки до справедливой стоим</w:t>
      </w:r>
      <w:r>
        <w:t>ости, определяемой методом рыночных цен, отражается в бухгалтерском учете и раскрывается в бухгалтерской (финансовой) отчетности обособленно в составе финансового результата текущего периода.</w:t>
      </w:r>
    </w:p>
    <w:bookmarkEnd w:id="92"/>
    <w:p w:rsidR="00000000" w:rsidRDefault="009F3BE2"/>
    <w:p w:rsidR="00000000" w:rsidRDefault="009F3BE2">
      <w:pPr>
        <w:pStyle w:val="1"/>
      </w:pPr>
      <w:bookmarkStart w:id="93" w:name="sub_502"/>
      <w:r>
        <w:t>Реклассификация объектов основных средств, включ</w:t>
      </w:r>
      <w:r>
        <w:t>аемых в группу основных средств "Инвестиционная недвижимость"</w:t>
      </w:r>
    </w:p>
    <w:bookmarkEnd w:id="93"/>
    <w:p w:rsidR="00000000" w:rsidRDefault="009F3BE2"/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31 изменен с 16 февраля 2020 г. - </w:t>
      </w:r>
      <w:hyperlink r:id="rId5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31. Перевод объектов основных средств в группу основных средств "Инвестиционная недвижимость" или исключение из нее должен проводиться в отношении объектов недвижимости (части объекта недвижимости), а также движимого имущества, составляющего с указанными о</w:t>
      </w:r>
      <w:r>
        <w:t>бъектами единые имущественные комплексы, используемых субъектом учета с целью получения платы за пользование имуществом (арендной платы) и (или) увеличения стоимости недвижимого имущества, в случае изменения назначения их использования, при:</w:t>
      </w:r>
    </w:p>
    <w:p w:rsidR="00000000" w:rsidRDefault="009F3BE2">
      <w:bookmarkStart w:id="95" w:name="sub_103101"/>
      <w:r>
        <w:t>а) з</w:t>
      </w:r>
      <w:r>
        <w:t>авершении использования объектов основных средств в ходе выполнения субъектом учета государственных (муниципальных) полномочий (функций), осуществления деятельности по выполнению работ, оказанию услуг либо для управленческих нужд, в целях предоставления их</w:t>
      </w:r>
      <w:r>
        <w:t xml:space="preserve"> по договору аренды (имущественного найма) либо договору безвозмездного пользования, в соответствии с которым признаются объекты аренды на льготной основе согласно </w:t>
      </w:r>
      <w:hyperlink r:id="rId58" w:history="1">
        <w:r>
          <w:rPr>
            <w:rStyle w:val="a4"/>
          </w:rPr>
          <w:t>Стандарту</w:t>
        </w:r>
      </w:hyperlink>
      <w:r>
        <w:t xml:space="preserve"> "Аренда" (перев</w:t>
      </w:r>
      <w:r>
        <w:t xml:space="preserve">од объектов основных средств из состава недвижимости, занимаемой субъектом </w:t>
      </w:r>
      <w:r>
        <w:lastRenderedPageBreak/>
        <w:t>учета, в группу основных средств "Инвестиционная недвижимость");</w:t>
      </w:r>
    </w:p>
    <w:p w:rsidR="00000000" w:rsidRDefault="009F3BE2">
      <w:bookmarkStart w:id="96" w:name="sub_103102"/>
      <w:bookmarkEnd w:id="95"/>
      <w:r>
        <w:t>б) изменении функционального назначения объектов основных средств, учтенных в составе группы осн</w:t>
      </w:r>
      <w:r>
        <w:t>овных средств "Инвестиционная недвижимость" в целях их использования в ходе выполнения субъектом учета государственных (муниципальных) полномочий (функций), осуществления деятельности по выполнению работ, оказанию услуг либо для управленческих нужд (перево</w:t>
      </w:r>
      <w:r>
        <w:t>д из группы основных средств "Инвестиционная недвижимость" в состав объектов основных средств, относящихся к недвижимости, занимаемой субъектом учета).</w:t>
      </w:r>
    </w:p>
    <w:bookmarkEnd w:id="96"/>
    <w:p w:rsidR="00000000" w:rsidRDefault="009F3BE2"/>
    <w:p w:rsidR="00000000" w:rsidRDefault="009F3BE2">
      <w:pPr>
        <w:pStyle w:val="1"/>
      </w:pPr>
      <w:bookmarkStart w:id="97" w:name="sub_600"/>
      <w:r>
        <w:t>VI. Амортизация объекта основных средств</w:t>
      </w:r>
    </w:p>
    <w:bookmarkEnd w:id="97"/>
    <w:p w:rsidR="00000000" w:rsidRDefault="009F3BE2"/>
    <w:p w:rsidR="00000000" w:rsidRDefault="009F3BE2">
      <w:bookmarkStart w:id="98" w:name="sub_1032"/>
      <w:r>
        <w:t>32. Стоимость объекта основны</w:t>
      </w:r>
      <w:r>
        <w:t>х средств переносится на расходы (на уменьшение финансового результата) посредством равномерного начисления амортизации в течение срока его полезного использования.</w:t>
      </w:r>
    </w:p>
    <w:bookmarkEnd w:id="98"/>
    <w:p w:rsidR="00000000" w:rsidRDefault="009F3BE2">
      <w:r>
        <w:t>Сумма амортизации за каждый период признается в составе расходов текущего периода (</w:t>
      </w:r>
      <w:r>
        <w:t>относится на уменьшение финансового результата) за исключением случаев, когда она включена в стоимость другого актива.</w:t>
      </w:r>
    </w:p>
    <w:p w:rsidR="00000000" w:rsidRDefault="009F3BE2">
      <w:bookmarkStart w:id="99" w:name="sub_1033"/>
      <w:r>
        <w:t>33. Амортизация объекта основных средств начинается с 1-го числа месяца, следующего за месяцем принятия его к бухгалтерскому учет</w:t>
      </w:r>
      <w:r>
        <w:t>у.</w:t>
      </w:r>
    </w:p>
    <w:p w:rsidR="00000000" w:rsidRDefault="009F3BE2">
      <w:bookmarkStart w:id="100" w:name="sub_1034"/>
      <w:bookmarkEnd w:id="99"/>
      <w:r>
        <w:t xml:space="preserve">34. Амортизация объекта основных средств прекращается с 1-го числа месяца, следующего за месяцем прекращения признания (выбытия его из бухгалтерского учета), или с 1-го числа месяца, следующего за месяцем, в котором остаточная стоимость </w:t>
      </w:r>
      <w:r>
        <w:t>объекта основных средств стала равной нулю.</w:t>
      </w:r>
    </w:p>
    <w:bookmarkEnd w:id="100"/>
    <w:p w:rsidR="00000000" w:rsidRDefault="009F3BE2">
      <w:r>
        <w:t>Начисление амортизации объекта основных средств не приостанавливается в случаях, когда объект основных средств простаивает или не используется или удерживается для последующей передачи (списания), за искл</w:t>
      </w:r>
      <w:r>
        <w:t>ючением случая, когда остаточная стоимость объекта основных средств стала равной нулю.</w:t>
      </w:r>
    </w:p>
    <w:p w:rsidR="00000000" w:rsidRDefault="009F3BE2">
      <w:bookmarkStart w:id="101" w:name="sub_1035"/>
      <w:r>
        <w:t>35. Срок полезного использования объекта основных средств определяется исходя из:</w:t>
      </w:r>
    </w:p>
    <w:p w:rsidR="00000000" w:rsidRDefault="009F3BE2">
      <w:bookmarkStart w:id="102" w:name="sub_103501"/>
      <w:bookmarkEnd w:id="101"/>
      <w:r>
        <w:t>а) ожидаемого срока получения экономических выгод и (или) пол</w:t>
      </w:r>
      <w:r>
        <w:t>езного потенциала, заключенных в активе, признаваемом объектом основных средств.</w:t>
      </w:r>
    </w:p>
    <w:bookmarkEnd w:id="102"/>
    <w:p w:rsidR="00000000" w:rsidRDefault="009F3BE2">
      <w:r>
        <w:t xml:space="preserve">При этом по объектам основных средств, включенным согласно </w:t>
      </w:r>
      <w:hyperlink r:id="rId59" w:history="1">
        <w:r>
          <w:rPr>
            <w:rStyle w:val="a4"/>
          </w:rPr>
          <w:t>постановлению</w:t>
        </w:r>
      </w:hyperlink>
      <w:r>
        <w:t xml:space="preserve"> Правительства Российской </w:t>
      </w:r>
      <w:r>
        <w:t>Федерации от 1 января 2002 г. N 1 "О Классификации основных средств, включаемых в амортизационные группы" (Собрание законодательства Российской Федерации, 2002, N 1, ст. 52; 2016, N 29, ст. 4818), в амортизационные группы с первой по девятую, срок полезног</w:t>
      </w:r>
      <w:r>
        <w:t xml:space="preserve">о использования определяется по наибольшему сроку, установленному для указанных амортизационных групп; в десятую амортизационную группу срок полезного использования рассчитывается исходя из </w:t>
      </w:r>
      <w:hyperlink r:id="rId60" w:history="1">
        <w:r>
          <w:rPr>
            <w:rStyle w:val="a4"/>
          </w:rPr>
          <w:t>ед</w:t>
        </w:r>
        <w:r>
          <w:rPr>
            <w:rStyle w:val="a4"/>
          </w:rPr>
          <w:t>иных норм</w:t>
        </w:r>
      </w:hyperlink>
      <w:r>
        <w:t xml:space="preserve"> амортизационных отчислений на полное восстановление основных фондов народного хозяйства СССР, утвержденных </w:t>
      </w:r>
      <w:hyperlink r:id="rId61" w:history="1">
        <w:r>
          <w:rPr>
            <w:rStyle w:val="a4"/>
          </w:rPr>
          <w:t>постановлением</w:t>
        </w:r>
      </w:hyperlink>
      <w:r>
        <w:t xml:space="preserve"> Совета Министров СССР от 22 октября 1990 г. N 1072 "О еди</w:t>
      </w:r>
      <w:r>
        <w:t>ных нормах амортизационных отчислений на полное восстановление основных фондов народного хозяйства СССР" (СП ССР, 1990, N 30, ст. 140);</w:t>
      </w:r>
    </w:p>
    <w:p w:rsidR="00000000" w:rsidRDefault="009F3BE2">
      <w:bookmarkStart w:id="103" w:name="sub_103502"/>
      <w:r>
        <w:t>б) рекомендаций, содержащихся в документах производителя, входящих в комплектацию объекта имущества, и (или) н</w:t>
      </w:r>
      <w:r>
        <w:t>а основании решения комиссии субъекта учета по поступлению и выбытию активов, принятого с учетом:</w:t>
      </w:r>
    </w:p>
    <w:bookmarkEnd w:id="103"/>
    <w:p w:rsidR="00000000" w:rsidRDefault="009F3BE2">
      <w:r>
        <w:t>ожидаемого срока использования этого объекта в соответствии с ожидаемой производительностью или мощностью;</w:t>
      </w:r>
    </w:p>
    <w:p w:rsidR="00000000" w:rsidRDefault="009F3BE2">
      <w:r>
        <w:t>ожидаемого физического износа, зависящего</w:t>
      </w:r>
      <w:r>
        <w:t xml:space="preserve"> от режима эксплуатации, естественных условий и влияния агрессивной среды, системы проведения ремонта;</w:t>
      </w:r>
    </w:p>
    <w:p w:rsidR="00000000" w:rsidRDefault="009F3BE2">
      <w:r>
        <w:t>иных ограничений использования этого объекта, в том числе установленных согласно законодательству Российской Федерации;</w:t>
      </w:r>
    </w:p>
    <w:p w:rsidR="00000000" w:rsidRDefault="009F3BE2">
      <w:r>
        <w:lastRenderedPageBreak/>
        <w:t xml:space="preserve">гарантийного срока использования </w:t>
      </w:r>
      <w:r>
        <w:t>объекта;</w:t>
      </w:r>
    </w:p>
    <w:p w:rsidR="00000000" w:rsidRDefault="009F3BE2">
      <w:r>
        <w:t>сроков фактической эксплуатации и ранее начисленной суммы амортизации - для объектов, безвозмездно полученных от иных субъектов учета, государственных (муниципальных) организаций.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1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36 изменен с 16 фе</w:t>
      </w:r>
      <w:r>
        <w:rPr>
          <w:shd w:val="clear" w:color="auto" w:fill="F0F0F0"/>
        </w:rPr>
        <w:t xml:space="preserve">враля 2020 г. - </w:t>
      </w:r>
      <w:hyperlink r:id="rId6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36. Метод начисления амортизац</w:t>
      </w:r>
      <w:r>
        <w:t>ии отражает предполагаемый способ получения будущих экономических выгод или полезного потенциала, заключенного в активе.</w:t>
      </w:r>
    </w:p>
    <w:p w:rsidR="00000000" w:rsidRDefault="009F3BE2">
      <w:r>
        <w:t>Начисление амортизации объекта основных средств производится в соответствии с учетной политикой одним из следующих методов:</w:t>
      </w:r>
    </w:p>
    <w:p w:rsidR="00000000" w:rsidRDefault="009F3BE2">
      <w:bookmarkStart w:id="105" w:name="sub_10363"/>
      <w:r>
        <w:t>ли</w:t>
      </w:r>
      <w:r>
        <w:t>нейным методом. Данный метод предполагает равномерное начисление постоянной суммы амортизации на протяжении всего срока полезного использования актива. Данный метод применяется в случае эксплуатации объектов основных средств в ходе выполнения субъектом уче</w:t>
      </w:r>
      <w:r>
        <w:t>та государственных (муниципальных) полномочий (функций) либо для управленческих нужд при осуществлении деятельности по выполнению работ, оказанию услуг либо в иных случаях, предусмотренных учетной политикой;</w:t>
      </w:r>
    </w:p>
    <w:bookmarkEnd w:id="105"/>
    <w:p w:rsidR="00000000" w:rsidRDefault="009F3BE2">
      <w:r>
        <w:t>методом уменьшаемого остатка. При использовании данного метода годовая сумма амортизации определяется исходя из остаточной стоимости объекта на начало отчетного года и нормы амортизации, исчисленной исходя из срока полезного использования этого объекта и к</w:t>
      </w:r>
      <w:r>
        <w:t>оэффициента не выше 3, используемого субъектом учета и установленного им в соответствии с учетной политикой;</w:t>
      </w:r>
    </w:p>
    <w:p w:rsidR="00000000" w:rsidRDefault="009F3BE2">
      <w:r>
        <w:t>пропорционально объему продукции (услуг). Метод заключается в начислении суммы амортизации, основанной на ожидаемом использовании или ожидаемой про</w:t>
      </w:r>
      <w:r>
        <w:t>изводительности актива. В соответствии с данным методом сумма амортизации может быть равна нулю во время остановки производства продукции (прекращения оказания услуг) с применением соответствующего объекта основных средств.</w:t>
      </w:r>
    </w:p>
    <w:p w:rsidR="00000000" w:rsidRDefault="009F3BE2">
      <w:bookmarkStart w:id="106" w:name="sub_1037"/>
      <w:r>
        <w:t>37. Субъект учета выбира</w:t>
      </w:r>
      <w:r>
        <w:t>ет метод начисления амортизации, который наиболее точно отражает предполагаемый способ получения будущих экономических выгод или полезного потенциала, заключенных в активе.</w:t>
      </w:r>
    </w:p>
    <w:bookmarkEnd w:id="106"/>
    <w:p w:rsidR="00000000" w:rsidRDefault="009F3BE2">
      <w:r>
        <w:t>Выбранный метод начисления амортизации применяется относительно объекта осн</w:t>
      </w:r>
      <w:r>
        <w:t>овных средств последовательно от периода к периоду, кроме случаев изменения ожидаемого способа получения будущих экономических выгод или полезного потенциала от использования объекта основных средств.</w:t>
      </w:r>
    </w:p>
    <w:p w:rsidR="00000000" w:rsidRDefault="009F3BE2">
      <w:r>
        <w:t>При одинаковых способах получения будущих экономических</w:t>
      </w:r>
      <w:r>
        <w:t xml:space="preserve"> выгод или полезного потенциала для объектов основных средств, входящих в одну группу основных средств, возможно применение одного метода начисления амортизации к группе основных средств в целом.</w:t>
      </w:r>
    </w:p>
    <w:p w:rsidR="00000000" w:rsidRDefault="009F3BE2">
      <w:bookmarkStart w:id="107" w:name="sub_1038"/>
      <w:r>
        <w:t>38. В случаях изменения предполагаемого способа полу</w:t>
      </w:r>
      <w:r>
        <w:t>чения экономических выгод или полезного потенциала, заключенных в активе, обоснованность применяемого метода начисления амортизации оценивается на первое января года, следующего за годом такого изменения.</w:t>
      </w:r>
    </w:p>
    <w:bookmarkEnd w:id="107"/>
    <w:p w:rsidR="00000000" w:rsidRDefault="009F3BE2">
      <w:r>
        <w:t>Если в предполагаемом способе получения буд</w:t>
      </w:r>
      <w:r>
        <w:t>ущих экономических выгод или полезного потенциала от использования объекта основных средств произошли значительные изменения, метод начисления амортизации, который будет использоваться в течение оставшегося срока полезного использования, может быть изменен</w:t>
      </w:r>
      <w:r>
        <w:t>.</w:t>
      </w:r>
    </w:p>
    <w:p w:rsidR="00000000" w:rsidRDefault="009F3BE2">
      <w:r>
        <w:t>Пересчет накопленной амортизации на дату пересмотра метода начисления амортизации, при его изменении, не требуется.</w:t>
      </w:r>
    </w:p>
    <w:p w:rsidR="00000000" w:rsidRDefault="009F3BE2">
      <w:bookmarkStart w:id="108" w:name="sub_1039"/>
      <w:r>
        <w:t>39. Амортизация объекта основных средств начисляется с учетом следующих положений:</w:t>
      </w:r>
    </w:p>
    <w:p w:rsidR="00000000" w:rsidRDefault="009F3BE2">
      <w:bookmarkStart w:id="109" w:name="sub_103901"/>
      <w:bookmarkEnd w:id="108"/>
      <w:r>
        <w:t>а) на объект основных средств</w:t>
      </w:r>
      <w:r>
        <w:t xml:space="preserve"> стоимостью свыше 100 000 рублей амортизация начисляется в соответствии с рассчитанными нормами амортизации;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0" w:name="sub_103902"/>
      <w:bookmarkEnd w:id="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9F3BE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"б" изменен с 16 февраля 2020 г. - </w:t>
      </w:r>
      <w:hyperlink r:id="rId6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б) на объект основных средств стоимостью до 10 000 рублей включительно, за исключением объ</w:t>
      </w:r>
      <w:r>
        <w:t>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рублей включительно, за исключением объектов би</w:t>
      </w:r>
      <w:r>
        <w:t xml:space="preserve">блиотечного фонда, списывается с балансового учета с одновременным отражением объекта основных средств на забалансовом учете в соответствии с порядком применения </w:t>
      </w:r>
      <w:hyperlink r:id="rId66" w:history="1">
        <w:r>
          <w:rPr>
            <w:rStyle w:val="a4"/>
          </w:rPr>
          <w:t>Единого плана</w:t>
        </w:r>
      </w:hyperlink>
      <w:r>
        <w:t xml:space="preserve"> счетов бухгал</w:t>
      </w:r>
      <w:r>
        <w:t>терского учета;</w:t>
      </w:r>
    </w:p>
    <w:p w:rsidR="00000000" w:rsidRDefault="009F3BE2">
      <w:bookmarkStart w:id="111" w:name="sub_103903"/>
      <w:r>
        <w:t>в) на объект библиотечного фонда стоимостью до 100 000 рублей включительно амортизация начисляется в размере 100% первоначальной стоимости при выдаче его в эксплуатацию;</w:t>
      </w:r>
    </w:p>
    <w:p w:rsidR="00000000" w:rsidRDefault="009F3BE2">
      <w:bookmarkStart w:id="112" w:name="sub_103904"/>
      <w:bookmarkEnd w:id="111"/>
      <w:r>
        <w:t>г) на иной объект основных средств стоим</w:t>
      </w:r>
      <w:r>
        <w:t>остью от 10 000 до 100 000 рублей включительно амортизация начисляется в размере 100% первоначальной стоимости при выдаче его в эксплуатацию.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1040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40 изменен с 16 февраля 2020 г. - </w:t>
      </w:r>
      <w:hyperlink r:id="rId6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40. На структурную часть объекта основных средств начисляется аморт</w:t>
      </w:r>
      <w:r>
        <w:t>изация отдельно от амортизации иных частей, составляющих совместно со структурными частями объекта основных средств единый объект имущества (единый объект основных средств).</w:t>
      </w:r>
    </w:p>
    <w:p w:rsidR="00000000" w:rsidRDefault="009F3BE2">
      <w:r>
        <w:t>Для целей начисления амортизации субъект учета согласно решению комиссии по поступ</w:t>
      </w:r>
      <w:r>
        <w:t>лению и выбытию активов распределяет стоимость объекта основных средств, состоящего из таких частей, между его частями.</w:t>
      </w:r>
    </w:p>
    <w:p w:rsidR="00000000" w:rsidRDefault="009F3BE2">
      <w:bookmarkStart w:id="114" w:name="sub_10403"/>
      <w:r>
        <w:t>Срок полезного использования и метод начисления амортизации структурной части объекта основных средств могут совпадать со сроко</w:t>
      </w:r>
      <w:r>
        <w:t>м полезного использования и методом начисления амортизации иных частей, составляющих совместно со структурными частями объекта основных средств единый объект имущества (единый объект основных средств). В случаях, установленных учетной политикой, при опреде</w:t>
      </w:r>
      <w:r>
        <w:t>лении суммы амортизации таких частей они объединяются.</w:t>
      </w:r>
    </w:p>
    <w:bookmarkEnd w:id="114"/>
    <w:p w:rsidR="00000000" w:rsidRDefault="009F3BE2">
      <w:r>
        <w:t>Если субъект учета отдельно начисляет амортизацию по структурным частям объекта основных средств, то по иным частям, составляющим совместно с структурными частями объекта основных средств един</w:t>
      </w:r>
      <w:r>
        <w:t>ый объект имущества (единый объект основных средств), амортизация начисляется самостоятельно.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5" w:name="sub_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41 изменен с 16 февраля 2020 г. - </w:t>
      </w:r>
      <w:hyperlink r:id="rId6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</w:t>
      </w:r>
      <w:r>
        <w:rPr>
          <w:shd w:val="clear" w:color="auto" w:fill="F0F0F0"/>
        </w:rPr>
        <w:t>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41. При переоценке объекта основных средств (в том числе объектов основных средств, отчуждаемых не в пользу организаций бюдже</w:t>
      </w:r>
      <w:r>
        <w:t>тной сферы) сумма накопленной амортизации, исчисленная на дату переоценки, учитывается одним из следующих способов, закрепляемых в учетной политике:</w:t>
      </w:r>
    </w:p>
    <w:p w:rsidR="00000000" w:rsidRDefault="009F3BE2">
      <w:bookmarkStart w:id="116" w:name="sub_104101"/>
      <w:r>
        <w:t>а) пересчета накопленной амортизации, при котором накопленная амортизация, исчисленная на дату пе</w:t>
      </w:r>
      <w:r>
        <w:t>реоценки, пересчитывается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 Указанный способ предусматривает увеличение (умножен</w:t>
      </w:r>
      <w:r>
        <w:t>ие) балансовой стоимости и накопленной амортизации на одинаковый коэффициент таким образом, чтобы при их суммировании получить переоцененную стоимость на дату проведения переоценки;</w:t>
      </w:r>
    </w:p>
    <w:p w:rsidR="00000000" w:rsidRDefault="009F3BE2">
      <w:bookmarkStart w:id="117" w:name="sub_104102"/>
      <w:bookmarkEnd w:id="116"/>
      <w:r>
        <w:t>б) накопленная амортизация, исчисленная на дату переоц</w:t>
      </w:r>
      <w:r>
        <w:t xml:space="preserve">енки, вычитается из балансовой </w:t>
      </w:r>
      <w:r>
        <w:lastRenderedPageBreak/>
        <w:t>стоимости объекта основных средств, после чего остаточная стоимость пересчитывается до переоцененной стоимости актива. Указанный способ пересчета накопленной амортизации предусматривает, что накопленная амортизация, исчисленн</w:t>
      </w:r>
      <w:r>
        <w:t>ая до проведения переоценки, относится на уменьшение балансовой стоимости объекта основных средств (по кредиту соответствующих балансовых счетов учета основных средств) с отражением увеличения остаточной стоимости объекта основных средств по дебету соответ</w:t>
      </w:r>
      <w:r>
        <w:t>ствующих балансовых счетов учета основных средств на суммы дооценки ее до справедливой стоимости. С момента переоценки указанным способом по объекту основных средств начисляется амортизация на оставшийся срок полезного использования по той же расчетной нор</w:t>
      </w:r>
      <w:r>
        <w:t>ме амортизации, что и до момента переоценки.</w:t>
      </w:r>
    </w:p>
    <w:p w:rsidR="00000000" w:rsidRDefault="009F3BE2">
      <w:bookmarkStart w:id="118" w:name="sub_1042"/>
      <w:bookmarkEnd w:id="117"/>
      <w:r>
        <w:t>42. Величина корректировки, возникающая при пересчете или исключении сумм накопленной амортизации, образует часть суммы увеличения или уменьшения остаточной стоимости основных средств, подлежащей отражению в бухгалтерском учете.</w:t>
      </w:r>
    </w:p>
    <w:bookmarkEnd w:id="118"/>
    <w:p w:rsidR="00000000" w:rsidRDefault="009F3BE2"/>
    <w:p w:rsidR="00000000" w:rsidRDefault="009F3BE2">
      <w:pPr>
        <w:pStyle w:val="1"/>
      </w:pPr>
      <w:bookmarkStart w:id="119" w:name="sub_700"/>
      <w:r>
        <w:t>VII. Обесце</w:t>
      </w:r>
      <w:r>
        <w:t>нение объекта основных средств</w:t>
      </w:r>
    </w:p>
    <w:bookmarkEnd w:id="119"/>
    <w:p w:rsidR="00000000" w:rsidRDefault="009F3BE2"/>
    <w:p w:rsidR="00000000" w:rsidRDefault="009F3BE2">
      <w:bookmarkStart w:id="120" w:name="sub_1043"/>
      <w:r>
        <w:t xml:space="preserve">43. Для определения признаков обесценения объекта основных средств субъектом учета применяются положения </w:t>
      </w:r>
      <w:hyperlink r:id="rId71" w:history="1">
        <w:r>
          <w:rPr>
            <w:rStyle w:val="a4"/>
          </w:rPr>
          <w:t>федерального стандарта</w:t>
        </w:r>
      </w:hyperlink>
      <w:r>
        <w:t xml:space="preserve"> бухгалтерского учета для организаций государственного сектора "Обесценение активов"</w:t>
      </w:r>
      <w:hyperlink w:anchor="sub_5555" w:history="1">
        <w:r>
          <w:rPr>
            <w:rStyle w:val="a4"/>
          </w:rPr>
          <w:t>*(5)</w:t>
        </w:r>
      </w:hyperlink>
      <w:r>
        <w:t xml:space="preserve"> (далее - Федеральный стандарт "Обесценение активов").</w:t>
      </w:r>
    </w:p>
    <w:bookmarkEnd w:id="120"/>
    <w:p w:rsidR="00000000" w:rsidRDefault="009F3BE2">
      <w:r>
        <w:t>Накопленный убыток от обесценения объекта основных средств отражается в учете о</w:t>
      </w:r>
      <w:r>
        <w:t>бособленно от стоимости объекта основных средств по аналогии с суммой накопленной амортизации по данному объекту основных средств.</w:t>
      </w:r>
    </w:p>
    <w:p w:rsidR="00000000" w:rsidRDefault="009F3BE2">
      <w:bookmarkStart w:id="121" w:name="sub_1044"/>
      <w:r>
        <w:t>44. Обесценение объекта основных средств, а также любое последующее в связи с обесценением объекта основных средств п</w:t>
      </w:r>
      <w:r>
        <w:t>риобретение или строительство активов, замещающих такой объект основных средств, являются отдельными экономическими событиями и должны учитываться отдельно.</w:t>
      </w:r>
    </w:p>
    <w:bookmarkEnd w:id="121"/>
    <w:p w:rsidR="00000000" w:rsidRDefault="009F3BE2">
      <w:r>
        <w:t xml:space="preserve">Признание обесценения объекта основных средств осуществляется в соответствии с </w:t>
      </w:r>
      <w:hyperlink r:id="rId72" w:history="1">
        <w:r>
          <w:rPr>
            <w:rStyle w:val="a4"/>
          </w:rPr>
          <w:t>Федеральным стандартом</w:t>
        </w:r>
      </w:hyperlink>
      <w:r>
        <w:t xml:space="preserve"> "Обесценение активов".</w:t>
      </w:r>
    </w:p>
    <w:p w:rsidR="00000000" w:rsidRDefault="009F3BE2">
      <w:r>
        <w:t>Выбытие с бухгалтерского учета объекта основных средств определяется в соответствии с настоящим Стандартом.</w:t>
      </w:r>
    </w:p>
    <w:p w:rsidR="00000000" w:rsidRDefault="009F3BE2">
      <w:r>
        <w:t>Стоимость объектов основных средств, восстановл</w:t>
      </w:r>
      <w:r>
        <w:t>енных, приобретенных или построенных с целью замещения выбывших объектов основных средств, определяется в соответствии с настоящим Стандартом.</w:t>
      </w:r>
    </w:p>
    <w:p w:rsidR="00000000" w:rsidRDefault="009F3BE2"/>
    <w:p w:rsidR="00000000" w:rsidRDefault="009F3BE2">
      <w:pPr>
        <w:pStyle w:val="1"/>
      </w:pPr>
      <w:bookmarkStart w:id="122" w:name="sub_800"/>
      <w:r>
        <w:t>VIII. Прекращение признания (выбытие с бухгалтерского учета) объекта основных средств</w:t>
      </w:r>
    </w:p>
    <w:bookmarkEnd w:id="122"/>
    <w:p w:rsidR="00000000" w:rsidRDefault="009F3BE2"/>
    <w:p w:rsidR="00000000" w:rsidRDefault="009F3BE2">
      <w:bookmarkStart w:id="123" w:name="sub_1045"/>
      <w:r>
        <w:t>45.</w:t>
      </w:r>
      <w:r>
        <w:t xml:space="preserve"> Признание объекта основных средств в бухгалтерском учете в качестве актива прекращается в случае выбытия объекта имущества:</w:t>
      </w:r>
    </w:p>
    <w:p w:rsidR="00000000" w:rsidRDefault="009F3BE2">
      <w:bookmarkStart w:id="124" w:name="sub_104501"/>
      <w:bookmarkEnd w:id="123"/>
      <w:r>
        <w:t>а) по основаниям, предусматривающим принятие решения о списании государственного (муниципального) имущества;</w:t>
      </w:r>
    </w:p>
    <w:p w:rsidR="00000000" w:rsidRDefault="009F3BE2">
      <w:bookmarkStart w:id="125" w:name="sub_104502"/>
      <w:bookmarkEnd w:id="124"/>
      <w:r>
        <w:t>б) при прекращении по решению субъекта учета использования объекта основных средств для целей, предусмотренных при признании объекта основных средств, и прекращения получения субъектом учета экономических выгод или полезного потенциала от д</w:t>
      </w:r>
      <w:r>
        <w:t>альнейшего использования субъектом учета объекта основных средств;</w:t>
      </w:r>
    </w:p>
    <w:p w:rsidR="00000000" w:rsidRDefault="009F3BE2">
      <w:bookmarkStart w:id="126" w:name="sub_104503"/>
      <w:bookmarkEnd w:id="125"/>
      <w:r>
        <w:t xml:space="preserve">в) при передаче в соответствии с договором аренды (имущественного найма) либо договором безвозмездного пользования, в случае возникновения у получателя такого имущества </w:t>
      </w:r>
      <w:r>
        <w:t>объекта бухгалтерского учета в составе основных средств;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7" w:name="sub_104504"/>
      <w:bookmarkEnd w:id="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9F3BE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"г" изменен с 16 февраля 2020 г. - </w:t>
      </w:r>
      <w:hyperlink r:id="rId7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</w:t>
      </w:r>
      <w:r>
        <w:rPr>
          <w:shd w:val="clear" w:color="auto" w:fill="F0F0F0"/>
        </w:rPr>
        <w:t>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г) при передаче другой организации бюджетной сферы;</w:t>
      </w:r>
    </w:p>
    <w:p w:rsidR="00000000" w:rsidRDefault="009F3BE2">
      <w:bookmarkStart w:id="128" w:name="sub_104505"/>
      <w:r>
        <w:t>д) при передаче в результате продажи (дарении);</w:t>
      </w:r>
    </w:p>
    <w:p w:rsidR="00000000" w:rsidRDefault="009F3BE2">
      <w:bookmarkStart w:id="129" w:name="sub_104506"/>
      <w:bookmarkEnd w:id="128"/>
      <w:r>
        <w:t>е) по иным о</w:t>
      </w:r>
      <w:r>
        <w:t>снованиям, предусматривающим в соответствии с законодательством Российской Федерации прекращение права оперативного управления имуществом (права владения и (или) пользования имуществом, полученным по договору аренды (имущественного найма) либо договору без</w:t>
      </w:r>
      <w:r>
        <w:t>возмездного пользования).</w:t>
      </w:r>
    </w:p>
    <w:p w:rsidR="00000000" w:rsidRDefault="009F3BE2">
      <w:bookmarkStart w:id="130" w:name="sub_1046"/>
      <w:bookmarkEnd w:id="129"/>
      <w:r>
        <w:t>46. При прекращении признания объекта основных средств в качестве актива субъектом учета отражается выбытие с бухгалтерского учета объекта основных средств на соответствующих балансовых счетах бухгалтерского учет</w:t>
      </w:r>
      <w:r>
        <w:t>а - по кредиту соответствующих балансовых счетов учета основных средств.</w:t>
      </w:r>
    </w:p>
    <w:p w:rsidR="00000000" w:rsidRDefault="009F3BE2">
      <w:bookmarkStart w:id="131" w:name="sub_1046222"/>
      <w:bookmarkEnd w:id="130"/>
      <w:r>
        <w:t>При принятии решения об отражении выбытия с бухгалтерского учета объекта основных средств субъектом учета применяются следующие критерии прекращения признания объек</w:t>
      </w:r>
      <w:r>
        <w:t>та основных средств:</w:t>
      </w:r>
    </w:p>
    <w:p w:rsidR="00000000" w:rsidRDefault="009F3BE2">
      <w:bookmarkStart w:id="132" w:name="sub_104601"/>
      <w:bookmarkEnd w:id="131"/>
      <w:r>
        <w:t>а) субъект учета не осуществляет контроль над активом, признанным в составе основных средств, не несет расходов и не обладает правом получения экономических выгод, извлечения полезного потенциала, связанных с распо</w:t>
      </w:r>
      <w:r>
        <w:t>ряжением (владением и (или) пользованием) объектом имущества, отраженного в бухгалтерском учете в составе основных средств;</w:t>
      </w:r>
    </w:p>
    <w:p w:rsidR="00000000" w:rsidRDefault="009F3BE2">
      <w:bookmarkStart w:id="133" w:name="sub_104602"/>
      <w:bookmarkEnd w:id="132"/>
      <w:r>
        <w:t>б) субъект учета не участвует в распоряжении (владении и (или) пользовании) выбывшим объектом имущества, отражен</w:t>
      </w:r>
      <w:r>
        <w:t>ного в бухгалтерском учете в составе основных средств или в осуществлении его использования в той степени, которая предусматривалась при признании объекта имущества в составе основных средств;</w:t>
      </w:r>
    </w:p>
    <w:p w:rsidR="00000000" w:rsidRDefault="009F3BE2">
      <w:bookmarkStart w:id="134" w:name="sub_104603"/>
      <w:bookmarkEnd w:id="133"/>
      <w:r>
        <w:t>в) величина дохода (расхода) от выбытия объ</w:t>
      </w:r>
      <w:r>
        <w:t>екта основных средств имеет оценку;</w:t>
      </w:r>
    </w:p>
    <w:p w:rsidR="00000000" w:rsidRDefault="009F3BE2">
      <w:bookmarkStart w:id="135" w:name="sub_104604"/>
      <w:bookmarkEnd w:id="134"/>
      <w:r>
        <w:t>г) прогнозируемые к получению экономические выгоды или полезный потенциал, связанные с объектом основных средств, а также прогнозируемые (понесенные) затраты (убытки), связанные с выбытием объекта основных средств, имеют оценку.</w:t>
      </w:r>
    </w:p>
    <w:p w:rsidR="00000000" w:rsidRDefault="009F3BE2">
      <w:bookmarkStart w:id="136" w:name="sub_1047"/>
      <w:bookmarkEnd w:id="135"/>
      <w:r>
        <w:t>47. Доход</w:t>
      </w:r>
      <w:r>
        <w:t>ы, причитающиеся к получению при выбытии объекта основных средств, подлежат первоначальному признанию по справедливой стоимости.</w:t>
      </w:r>
    </w:p>
    <w:bookmarkEnd w:id="136"/>
    <w:p w:rsidR="00000000" w:rsidRDefault="009F3BE2">
      <w:r>
        <w:t>Если договором на реализацию выбывающего объекта основных средств предусмотрена отсрочка платежа на период, превышающий</w:t>
      </w:r>
      <w:r>
        <w:t xml:space="preserve"> 12 месяцев, то справедливой стоимостью величины дохода, причитающегося к получению при выбытии объекта основных средств, признается сумма, рассчитанная без учета отсрочки платежа. Разница между величиной дохода, причитающегося к получению при выбытии объе</w:t>
      </w:r>
      <w:r>
        <w:t>кта основных средств, при оплате без учета отсрочки платежа, и величиной дохода, причитающегося к получению при выбытии объекта основных средств, при оплате с учетом отсрочки платежа, признается в качестве процентных доходов.</w:t>
      </w:r>
    </w:p>
    <w:p w:rsidR="00000000" w:rsidRDefault="009F3BE2">
      <w:bookmarkStart w:id="137" w:name="sub_1048"/>
      <w:r>
        <w:t>48. Финансовый результ</w:t>
      </w:r>
      <w:r>
        <w:t>ат, возникающий при выбытии объекта основных средств, отражается в составе финансового результата текущего периода.</w:t>
      </w:r>
    </w:p>
    <w:p w:rsidR="00000000" w:rsidRDefault="009F3BE2">
      <w:bookmarkStart w:id="138" w:name="sub_1049"/>
      <w:bookmarkEnd w:id="137"/>
      <w:r>
        <w:t xml:space="preserve">49. Финансовый результат, возникающий при выбытии объекта основных средств, определяются как разница между поступлениями от </w:t>
      </w:r>
      <w:r>
        <w:t>выбытия, если таковые имеются, и остаточной стоимостью объекта основных средств.</w:t>
      </w:r>
    </w:p>
    <w:p w:rsidR="00000000" w:rsidRDefault="009F3BE2">
      <w:bookmarkStart w:id="139" w:name="sub_1050"/>
      <w:bookmarkEnd w:id="138"/>
      <w:r>
        <w:t xml:space="preserve">50. Если в соответствии с настоящим Стандартом после признания объекта основных средств (формирования первоначальной стоимости объекта основных средств) в его </w:t>
      </w:r>
      <w:r>
        <w:t xml:space="preserve">балансовую стоимость включаются затраты на замену части объекта, то остаточная стоимость замененной (выбывшей) части объекта основных средств должна быть отнесена на финансовый результат текущего периода (списана с бухгалтерского учета) вне зависимости от </w:t>
      </w:r>
      <w:r>
        <w:t>того, амортизировалась ли эта часть объекта основных средств отдельно или нет.</w:t>
      </w:r>
    </w:p>
    <w:bookmarkEnd w:id="139"/>
    <w:p w:rsidR="00000000" w:rsidRDefault="009F3BE2">
      <w:r>
        <w:t>В случае, когда определить остаточную стоимость замененной части объекта основных средств не представляется возможным, величина относимой на финансовый результат текущег</w:t>
      </w:r>
      <w:r>
        <w:t xml:space="preserve">о </w:t>
      </w:r>
      <w:r>
        <w:lastRenderedPageBreak/>
        <w:t>периода остаточной стоимости замененной (выбывшей) части объекта основных средств может быть эквивалентна затратам на ее замену (приобретения или строительства) на момент их признания.</w:t>
      </w:r>
    </w:p>
    <w:p w:rsidR="00000000" w:rsidRDefault="009F3BE2"/>
    <w:p w:rsidR="00000000" w:rsidRDefault="009F3BE2">
      <w:pPr>
        <w:pStyle w:val="1"/>
      </w:pPr>
      <w:bookmarkStart w:id="140" w:name="sub_900"/>
      <w:r>
        <w:t>IX. Раскрытие информации об основных средствах (результатах о</w:t>
      </w:r>
      <w:r>
        <w:t>пераций с ними) в бухгалтерской (финансовой) отчетности</w:t>
      </w:r>
    </w:p>
    <w:bookmarkEnd w:id="140"/>
    <w:p w:rsidR="00000000" w:rsidRDefault="009F3BE2"/>
    <w:p w:rsidR="00000000" w:rsidRDefault="009F3BE2">
      <w:bookmarkStart w:id="141" w:name="sub_1051"/>
      <w:r>
        <w:t>51. По каждой группе основных средств, учитываемой субъектом учета, в бухгалтерской (финансовой) отчетности раскрывается следующая информация:</w:t>
      </w:r>
    </w:p>
    <w:p w:rsidR="00000000" w:rsidRDefault="009F3BE2">
      <w:bookmarkStart w:id="142" w:name="sub_105101"/>
      <w:bookmarkEnd w:id="141"/>
      <w:r>
        <w:t xml:space="preserve">а) используемые методы </w:t>
      </w:r>
      <w:r>
        <w:t>начисления амортизации;</w:t>
      </w:r>
    </w:p>
    <w:p w:rsidR="00000000" w:rsidRDefault="009F3BE2">
      <w:bookmarkStart w:id="143" w:name="sub_105102"/>
      <w:bookmarkEnd w:id="142"/>
      <w:r>
        <w:t>б) используемые методы определения сроков полезного использования;</w:t>
      </w:r>
    </w:p>
    <w:p w:rsidR="00000000" w:rsidRDefault="009F3BE2">
      <w:bookmarkStart w:id="144" w:name="sub_105103"/>
      <w:bookmarkEnd w:id="143"/>
      <w:r>
        <w:t>в) сумма балансовой стоимости, а также сумма накопленной амортизации в совокупности с суммой накопленных убытков от обесценен</w:t>
      </w:r>
      <w:r>
        <w:t>ия основных средств, входящих в соответствующую группу на начало и на конец периода;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5" w:name="sub_105104"/>
      <w:bookmarkEnd w:id="1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16 февраля 2020 г. - </w:t>
      </w:r>
      <w:hyperlink r:id="rId7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г) сверка остаточной стоимости на начало и на конец периода, раскрывающая:</w:t>
      </w:r>
    </w:p>
    <w:p w:rsidR="00000000" w:rsidRDefault="009F3BE2">
      <w:bookmarkStart w:id="146" w:name="sub_10516"/>
      <w:r>
        <w:t>сумму стоимости поступивших об</w:t>
      </w:r>
      <w:r>
        <w:t xml:space="preserve">ъектов основных средств с отдельным раскрытием сумм поступлений в результате приобретения (создания) объектов основных средств, получения объектов от собственника (учредителя), иной организации бюджетной сферы, в результате увеличений балансовой стоимости </w:t>
      </w:r>
      <w:r>
        <w:t>объектов основных средств, в результате реклассификаций;</w:t>
      </w:r>
    </w:p>
    <w:p w:rsidR="00000000" w:rsidRDefault="009F3BE2">
      <w:bookmarkStart w:id="147" w:name="sub_10517"/>
      <w:bookmarkEnd w:id="146"/>
      <w:r>
        <w:t>сумму стоимости выбывших объектов основных средств с отдельным раскрытием сумм выбытий в результате передачи объектов имущества, учитываемых в составе основных средств, собственнику</w:t>
      </w:r>
      <w:r>
        <w:t xml:space="preserve"> (учредителю), иной организации бюджетной сферы, а также в результате реклассификаций;</w:t>
      </w:r>
    </w:p>
    <w:bookmarkEnd w:id="147"/>
    <w:p w:rsidR="00000000" w:rsidRDefault="009F3BE2">
      <w:r>
        <w:t>суммы увеличения или уменьшения остаточной стоимости объектов основных средств в результате признания в отношении их убытков от обесценения активов (снижения уб</w:t>
      </w:r>
      <w:r>
        <w:t xml:space="preserve">ытков от обесценения активов), отраженных или восстановленных в соответствии с </w:t>
      </w:r>
      <w:hyperlink r:id="rId77" w:history="1">
        <w:r>
          <w:rPr>
            <w:rStyle w:val="a4"/>
          </w:rPr>
          <w:t>Федеральным стандартом</w:t>
        </w:r>
      </w:hyperlink>
      <w:r>
        <w:t xml:space="preserve"> "Обесценение активов", суммы накопленного убытка от обесценения объектов основных средс</w:t>
      </w:r>
      <w:r>
        <w:t>тв на отчетную дату;</w:t>
      </w:r>
    </w:p>
    <w:p w:rsidR="00000000" w:rsidRDefault="009F3BE2">
      <w:r>
        <w:t>суммы начисленной амортизации по объектам основных средств, суммы накопленной амортизации на отчетную дату;</w:t>
      </w:r>
    </w:p>
    <w:p w:rsidR="00000000" w:rsidRDefault="009F3BE2">
      <w:r>
        <w:t>чистые курсовые разницы, возникающие при пересчете бухгалтерской (финансовой) отчетности из функциональной валюты в отличную от</w:t>
      </w:r>
      <w:r>
        <w:t xml:space="preserve"> нее валюту представления или пересчете бухгалтерской (финансовой) отчетности в иностранной валюте по зарубежной деятельности в функциональную валюту;</w:t>
      </w:r>
    </w:p>
    <w:p w:rsidR="00000000" w:rsidRDefault="009F3BE2">
      <w:bookmarkStart w:id="148" w:name="sub_105111"/>
      <w:r>
        <w:t>первоначальную стоимость, балансовую стоимость и переоцененную стоимость объектов основных сред</w:t>
      </w:r>
      <w:r>
        <w:t>ств, отчуждаемых не в пользу организаций бюджетной сферы;</w:t>
      </w:r>
    </w:p>
    <w:bookmarkEnd w:id="148"/>
    <w:p w:rsidR="00000000" w:rsidRDefault="009F3BE2">
      <w:r>
        <w:t>прочие изменения стоимости объектов основных средств.</w:t>
      </w:r>
    </w:p>
    <w:p w:rsidR="00000000" w:rsidRDefault="009F3BE2">
      <w:bookmarkStart w:id="149" w:name="sub_1052"/>
      <w:r>
        <w:t>52. Дополнительно для каждой группы основных средств раскрывается в бухгалтерской (финансовой) отчетности следующая информация</w:t>
      </w:r>
      <w:r>
        <w:t>:</w:t>
      </w:r>
    </w:p>
    <w:p w:rsidR="00000000" w:rsidRDefault="009F3BE2">
      <w:bookmarkStart w:id="150" w:name="sub_105201"/>
      <w:bookmarkEnd w:id="149"/>
      <w:r>
        <w:t>а) наличие и размер ограничений прав собственности или иных предоставленных прав, стоимость объектов недвижимого и особо ценного движимого имущества, которые субъект учета не вправе использовать в качестве обеспечения исполнения своих о</w:t>
      </w:r>
      <w:r>
        <w:t>бязательств, а также перечень основных средств, переданных в качестве обеспечения исполнения обязательств субъекта учета, и их остаточную стоимость на начало и конец отчетного периода;</w:t>
      </w:r>
    </w:p>
    <w:p w:rsidR="00000000" w:rsidRDefault="009F3BE2">
      <w:bookmarkStart w:id="151" w:name="sub_105202"/>
      <w:bookmarkEnd w:id="150"/>
      <w:r>
        <w:t>б) сумма затрат, включенных в стоимость объектов ос</w:t>
      </w:r>
      <w:r>
        <w:t xml:space="preserve">новных средств в ходе его </w:t>
      </w:r>
      <w:r>
        <w:lastRenderedPageBreak/>
        <w:t>строительства, на начало и конец отчетного периода;</w:t>
      </w:r>
    </w:p>
    <w:p w:rsidR="00000000" w:rsidRDefault="009F3BE2">
      <w:bookmarkStart w:id="152" w:name="sub_105203"/>
      <w:bookmarkEnd w:id="151"/>
      <w:r>
        <w:t>в) сумма договорных обязательств по приобретению (строительству) основных средств на конец отчетного периода;</w:t>
      </w:r>
    </w:p>
    <w:p w:rsidR="00000000" w:rsidRDefault="009F3BE2">
      <w:bookmarkStart w:id="153" w:name="sub_105204"/>
      <w:bookmarkEnd w:id="152"/>
      <w:r>
        <w:t>г) сумма компенсаций, причитающихся к получению от третьих сторон в связи с обесценением, утратой или передачей объектов основных средств, включенных в доходы текущего периода. В случае, когда информация об указанных суммах компенсаций не раскрыта отдельно</w:t>
      </w:r>
      <w:r>
        <w:t xml:space="preserve"> в Отчете о финансовых результатах деятельности, такая информация раскрывается в Пояснительной записке, представляемой в составе бухгалтерской (финансовой) отчетности.</w:t>
      </w:r>
    </w:p>
    <w:p w:rsidR="00000000" w:rsidRDefault="009F3BE2">
      <w:bookmarkStart w:id="154" w:name="sub_1053"/>
      <w:bookmarkEnd w:id="153"/>
      <w:r>
        <w:t xml:space="preserve">53. В отношении группы основных средств "Инвестиционная недвижимость" </w:t>
      </w:r>
      <w:r>
        <w:t>также раскрывается следующая информация:</w:t>
      </w:r>
    </w:p>
    <w:p w:rsidR="00000000" w:rsidRDefault="009F3BE2">
      <w:bookmarkStart w:id="155" w:name="sub_105301"/>
      <w:bookmarkEnd w:id="154"/>
      <w:r>
        <w:t>а) описание объектов инвестиционной недвижимости;</w:t>
      </w:r>
    </w:p>
    <w:p w:rsidR="00000000" w:rsidRDefault="009F3BE2">
      <w:bookmarkStart w:id="156" w:name="sub_105302"/>
      <w:bookmarkEnd w:id="155"/>
      <w:r>
        <w:t>б) критерии признания объектов основных средств, применяемые при отнесении активов к группе основных средств "Инвестиционная не</w:t>
      </w:r>
      <w:r>
        <w:t>движимость";</w:t>
      </w:r>
    </w:p>
    <w:p w:rsidR="00000000" w:rsidRDefault="009F3BE2">
      <w:bookmarkStart w:id="157" w:name="sub_105303"/>
      <w:bookmarkEnd w:id="156"/>
      <w:r>
        <w:t>в) суммы, признанные в качестве дохода от платы за пользование имуществом (арендной платы) и (или) увеличения стоимости недвижимого имущества, учитываемого в составе группы основных средств "Инвестиционная недвижимость";</w:t>
      </w:r>
    </w:p>
    <w:p w:rsidR="00000000" w:rsidRDefault="009F3BE2">
      <w:bookmarkStart w:id="158" w:name="sub_105304"/>
      <w:bookmarkEnd w:id="157"/>
      <w:r>
        <w:t>г) суммы, признанные в качестве расходов (в том числе расходов на капитальный ремонт и (или) на содержание имущества), связанных с инвестиционной недвижимостью, доходы от платы за пользование таким имуществом (арендной платы) и (или) от у</w:t>
      </w:r>
      <w:r>
        <w:t>величения стоимости такого имущества отражены в финансовом результате отчетного периода;</w:t>
      </w:r>
    </w:p>
    <w:p w:rsidR="00000000" w:rsidRDefault="009F3BE2">
      <w:bookmarkStart w:id="159" w:name="sub_105305"/>
      <w:bookmarkEnd w:id="158"/>
      <w:r>
        <w:t>д) суммы, признанные в качестве расходов (в том числе расходов на капитальный ремонт и (или) на содержание имущества), связанных с владением и (или</w:t>
      </w:r>
      <w:r>
        <w:t>) пользованием инвестиционной недвижимостью, по которой в отчетном периоде не получены доходы от платы за пользование таким имуществом (арендной платы) и (или) от увеличения стоимости такого имущества;</w:t>
      </w:r>
    </w:p>
    <w:p w:rsidR="00000000" w:rsidRDefault="009F3BE2">
      <w:bookmarkStart w:id="160" w:name="sub_105306"/>
      <w:bookmarkEnd w:id="159"/>
      <w:r>
        <w:t>е) наличие ограничений в отношении</w:t>
      </w:r>
      <w:r>
        <w:t xml:space="preserve"> возможности продажи объектов инвестиционной недвижимости или поступлений экономических выгод (доходов) от выбытия, а также суммы указанных ограничений.</w:t>
      </w:r>
    </w:p>
    <w:p w:rsidR="00000000" w:rsidRDefault="009F3BE2">
      <w:bookmarkStart w:id="161" w:name="sub_1054"/>
      <w:bookmarkEnd w:id="160"/>
      <w:r>
        <w:t>54. Субъект учета, использующий в своей деятельности объекты недвижимости, полученные</w:t>
      </w:r>
      <w:r>
        <w:t xml:space="preserve"> по договорам аренды (имущественного найма) либо договорам безвозмездного пользования, признанные в бухгалтерском учете в составе основных средств, раскрывает в бухгалтерской (финансовой) отчетности информацию: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2" w:name="sub_105401"/>
      <w:bookmarkEnd w:id="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16 февраля 2020 г. - </w:t>
      </w:r>
      <w:hyperlink r:id="rId7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9F3BE2">
      <w:r>
        <w:t>а) об объектах инвестиционной недвижимости, полученных по договорам аренды (имущественного найма) либо по договорам безвозмездного пользования;</w:t>
      </w:r>
    </w:p>
    <w:p w:rsidR="00000000" w:rsidRDefault="009F3BE2">
      <w:bookmarkStart w:id="163" w:name="sub_105402"/>
      <w:r>
        <w:t>б) об объектах инвестиционной недвижимости переданных по договорам аренды (субаренды) (имуще</w:t>
      </w:r>
      <w:r>
        <w:t>ственного найма (поднайма) либо по договорам безвозмездного пользования.</w:t>
      </w:r>
    </w:p>
    <w:p w:rsidR="00000000" w:rsidRDefault="009F3BE2">
      <w:bookmarkStart w:id="164" w:name="sub_1055"/>
      <w:bookmarkEnd w:id="163"/>
      <w:r>
        <w:t>55. В бухгалтерской (финансовой) отчетности раскрывается характер и последствия изменений в оценках объектов основных средств, оказывающих влияние в отчетном периоде</w:t>
      </w:r>
      <w:r>
        <w:t xml:space="preserve"> либо которые будут оказывать влияние в последующие периоды в отношении:</w:t>
      </w:r>
    </w:p>
    <w:p w:rsidR="00000000" w:rsidRDefault="009F3BE2">
      <w:bookmarkStart w:id="165" w:name="sub_105501"/>
      <w:bookmarkEnd w:id="164"/>
      <w:r>
        <w:t>а) сроков полезного использования объектов основных средств;</w:t>
      </w:r>
    </w:p>
    <w:p w:rsidR="00000000" w:rsidRDefault="009F3BE2">
      <w:bookmarkStart w:id="166" w:name="sub_105502"/>
      <w:bookmarkEnd w:id="165"/>
      <w:r>
        <w:t>б) методов начисления амортизации объектов основных средств.</w:t>
      </w:r>
    </w:p>
    <w:p w:rsidR="00000000" w:rsidRDefault="009F3BE2">
      <w:bookmarkStart w:id="167" w:name="sub_1056"/>
      <w:bookmarkEnd w:id="166"/>
      <w:r>
        <w:t>56. В</w:t>
      </w:r>
      <w:r>
        <w:t xml:space="preserve"> Пояснительной записке, представляемой в составе бухгалтерской (финансовой) отчетности, дополнительно (при наличии) раскрывается информация в отношении: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105601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16 февраля 2020 г. - </w:t>
      </w:r>
      <w:hyperlink r:id="rId8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а) балансовой стоимости и остаточной стоимости в</w:t>
      </w:r>
      <w:r>
        <w:t>ременно неэксплуатируемых (неиспользуемых) объектов основных средств;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9" w:name="sub_105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16 февраля 2020 г. - </w:t>
      </w:r>
      <w:hyperlink r:id="rId8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</w:t>
      </w:r>
      <w:r>
        <w:rPr>
          <w:shd w:val="clear" w:color="auto" w:fill="F0F0F0"/>
        </w:rPr>
        <w:t>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б) балансовой стоимости объектов основных средств, находящихся в эксплуатации и имеющих нулевую остаточную стоимость;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0" w:name="sub_1056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16 февраля 2020 г. - </w:t>
      </w:r>
      <w:hyperlink r:id="rId8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в) балансовой стоимости и остаточной стоимости объектов основных средств, изъятых из эксплуатации или удерживаемых до их выбытия.</w:t>
      </w:r>
    </w:p>
    <w:p w:rsidR="00000000" w:rsidRDefault="009F3BE2"/>
    <w:p w:rsidR="00000000" w:rsidRDefault="009F3BE2">
      <w:pPr>
        <w:pStyle w:val="1"/>
      </w:pPr>
      <w:bookmarkStart w:id="171" w:name="sub_100000"/>
      <w:r>
        <w:t>X. Переходные положени</w:t>
      </w:r>
      <w:r>
        <w:t>я Стандарта при его первом применении</w:t>
      </w:r>
    </w:p>
    <w:bookmarkEnd w:id="171"/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F3BE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6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применению переходных положений СГС "Основные средства" при первом применении, направленные </w:t>
      </w:r>
      <w:hyperlink r:id="rId8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Минфина России от 30 ноября 2017 г. N 02-07-07/79257</w:t>
      </w:r>
    </w:p>
    <w:p w:rsidR="00000000" w:rsidRDefault="009F3BE2">
      <w:bookmarkStart w:id="172" w:name="sub_1057"/>
      <w:r>
        <w:t>57. Объекты бухгалтерского учета, подлежащие отражению согласно настоящему Стандарту в бухгалтерском учете на соответствующих балансов</w:t>
      </w:r>
      <w:r>
        <w:t>ых счетах, ранее не признававшиеся таковыми в составе основных средств и (или) отражавшиеся на забалансовом учете, признаются субъектом учета в составе основных средств (отражаются в бухгалтерском учете на соответствующих балансовых счетах) по их первонача</w:t>
      </w:r>
      <w:r>
        <w:t>льной стоимости, определенной согласно настоящему Стандарту.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3" w:name="sub_1058"/>
      <w:bookmarkEnd w:id="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58 изменен с 16 февраля 2020 г. - </w:t>
      </w:r>
      <w:hyperlink r:id="rId8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</w:t>
      </w:r>
      <w:r>
        <w:rPr>
          <w:shd w:val="clear" w:color="auto" w:fill="F0F0F0"/>
        </w:rPr>
        <w:t>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58. Объекты недвижимого государственного (муниципального) имущества, которые соответствуют критериям признания объекта основных средств, предусмотренн</w:t>
      </w:r>
      <w:r>
        <w:t xml:space="preserve">ым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настоящего Стандарта, признаются при первом применении настоящего Стандарта в составе основных средств с отражением в бухгалтерском учете на соответствующих балансовых счетах по их кадастровой стоимости, определенной </w:t>
      </w:r>
      <w:r>
        <w:t xml:space="preserve">на дату первого применения Стандарта. Такая стоимость признается балансовой стоимостью указанных объектов основных средств. В случае пересмотра и оспаривания результатов государственной кадастровой оценки в течение переходного периода, установленного </w:t>
      </w:r>
      <w:hyperlink r:id="rId90" w:history="1">
        <w:r>
          <w:rPr>
            <w:rStyle w:val="a4"/>
          </w:rPr>
          <w:t>Федеральным законом</w:t>
        </w:r>
      </w:hyperlink>
      <w:r>
        <w:t xml:space="preserve"> от 3 июля 2016 г. N 237-ФЗ "О государственной кадастровой оценке" (Собрание законодательства Российской Федерации, 2016, N 27, ст. 4170; 2017, N 31, ст. 4823), балансовая стоим</w:t>
      </w:r>
      <w:r>
        <w:t>ость указанных объектов основных средств подлежит пересмотру.</w:t>
      </w:r>
    </w:p>
    <w:p w:rsidR="00000000" w:rsidRDefault="009F3BE2">
      <w:bookmarkStart w:id="174" w:name="sub_10582"/>
      <w:r>
        <w:t>Накопленная амортизация, исчисленная на дату пересмотра стоимости таких объектов недвижимости, подлежит списанию.</w:t>
      </w:r>
    </w:p>
    <w:bookmarkEnd w:id="174"/>
    <w:p w:rsidR="00000000" w:rsidRDefault="009F3BE2">
      <w:r>
        <w:t>При пересмотре стоимости таких объектов недвижимости срок поле</w:t>
      </w:r>
      <w:r>
        <w:t xml:space="preserve">зного использования в отношении объекта недвижимости пересматривается с учетом положений, предусмотренных </w:t>
      </w:r>
      <w:hyperlink w:anchor="sub_600" w:history="1">
        <w:r>
          <w:rPr>
            <w:rStyle w:val="a4"/>
          </w:rPr>
          <w:t>главой VI</w:t>
        </w:r>
      </w:hyperlink>
      <w:r>
        <w:t xml:space="preserve"> настоящего Стандарта.</w:t>
      </w:r>
    </w:p>
    <w:p w:rsidR="00000000" w:rsidRDefault="009F3BE2">
      <w:bookmarkStart w:id="175" w:name="sub_10584"/>
      <w:r>
        <w:t>Дальнейшее начисление амортизации по таким объектам недвижимости осуществляется исхо</w:t>
      </w:r>
      <w:r>
        <w:t>дя из пересмотренных балансовой стоимости и срока полезного использования.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6" w:name="sub_1059"/>
      <w:bookmarkEnd w:id="17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76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59 изменен с 16 февраля 2020 г. - </w:t>
      </w:r>
      <w:hyperlink r:id="rId9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</w:t>
      </w:r>
      <w:r>
        <w:rPr>
          <w:shd w:val="clear" w:color="auto" w:fill="F0F0F0"/>
        </w:rPr>
        <w:t>от 25 декабря 2019 г. N 253Н</w:t>
      </w:r>
    </w:p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>59. В случае если кадастровая оценка для объекта недвижимости по каким-либо причинам недоступна на дату первого применения настоящего С</w:t>
      </w:r>
      <w:r>
        <w:t>тандарта, субъектом учета отражаются такие активы по балансовой стоимости, сформированной на дату первого применения настоящего Стандарта (при наличии), до момента, когда кадастровая оценка по такому объекту недвижимости будет определена.</w:t>
      </w:r>
    </w:p>
    <w:p w:rsidR="00000000" w:rsidRDefault="009F3BE2">
      <w:bookmarkStart w:id="177" w:name="sub_10592"/>
      <w:r>
        <w:t>Информац</w:t>
      </w:r>
      <w:r>
        <w:t>ия о таких объектах основных средств подлежит раскрытию в бухгалтерской (финансовой) отчетности обособленно от иной информации.</w:t>
      </w:r>
    </w:p>
    <w:bookmarkEnd w:id="177"/>
    <w:p w:rsidR="00000000" w:rsidRDefault="009F3BE2">
      <w:r>
        <w:t>В случае, если данные о стоимости объекта недвижимости, который соответствует критериям признания объекта основных сред</w:t>
      </w:r>
      <w:r>
        <w:t xml:space="preserve">ств, предусмотренных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настоящего Стандарта, по каким-либо причинам недоступны, субъектом учета отражается такой объект основных средств на балансовых счетах в условной оценке, равной одному рублю. После получения кадастро</w:t>
      </w:r>
      <w:r>
        <w:t xml:space="preserve">вой оценки объекта недвижимости субъектом учета осуществляется пересмотр балансовой стоимости и срока полезного использования объекта недвижимости согласно положениям </w:t>
      </w:r>
      <w:hyperlink w:anchor="sub_1058" w:history="1">
        <w:r>
          <w:rPr>
            <w:rStyle w:val="a4"/>
          </w:rPr>
          <w:t>пункта 58</w:t>
        </w:r>
      </w:hyperlink>
      <w:r>
        <w:t xml:space="preserve"> настоящего Стандарта.</w:t>
      </w:r>
    </w:p>
    <w:p w:rsidR="00000000" w:rsidRDefault="009F3BE2">
      <w:bookmarkStart w:id="178" w:name="sub_1060"/>
      <w:r>
        <w:t>60. Финансовый результа</w:t>
      </w:r>
      <w:r>
        <w:t>т, сформированный при первом применении настоящего Стандарта от признания объектов основных средств, ранее не отраженных в бухгалтерском учете, а также от пересмотра балансовой стоимости объектов недвижимости, отражается субъектом учета в качестве корректи</w:t>
      </w:r>
      <w:r>
        <w:t>ровки показателя финансового результата прошлых отчетных периодов на начало отчетного периода.</w:t>
      </w:r>
    </w:p>
    <w:bookmarkEnd w:id="178"/>
    <w:p w:rsidR="00000000" w:rsidRDefault="009F3BE2">
      <w:r>
        <w:t>Результаты указанной корректировки раскрываются в пояснениях к бухгалтерской (финансовой) отчетности обособленно от иной информации.</w:t>
      </w:r>
    </w:p>
    <w:p w:rsidR="00000000" w:rsidRDefault="009F3BE2">
      <w:bookmarkStart w:id="179" w:name="sub_1061"/>
      <w:r>
        <w:t>61. При перв</w:t>
      </w:r>
      <w:r>
        <w:t>оначальном признании субъектом учета объекта основных средств (за исключением объектов недвижимости) в соответствии с настоящим Стандартом одновременно признается любая накопленная амортизация и любые накопленные убытки от обесценения актива, связанные с э</w:t>
      </w:r>
      <w:r>
        <w:t>тим объектом основных средств так, как если бы субъектом учета всегда применялись положения настоящего Стандарта.</w:t>
      </w:r>
    </w:p>
    <w:bookmarkEnd w:id="179"/>
    <w:p w:rsidR="00000000" w:rsidRDefault="009F3BE2">
      <w:r>
        <w:t>Сравнительная информация по объектам основных средств (их поступлениям, выбытиям) за годы, предшествующие первому применению настоящег</w:t>
      </w:r>
      <w:r>
        <w:t>о Стандарта, не пересчитывается.</w:t>
      </w:r>
    </w:p>
    <w:p w:rsidR="00000000" w:rsidRDefault="009F3BE2"/>
    <w:p w:rsidR="00000000" w:rsidRDefault="009F3BE2">
      <w:pPr>
        <w:ind w:firstLine="0"/>
      </w:pPr>
      <w:r>
        <w:t>_____________________________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F3BE2">
      <w:pPr>
        <w:pStyle w:val="a7"/>
        <w:rPr>
          <w:shd w:val="clear" w:color="auto" w:fill="F0F0F0"/>
        </w:rPr>
      </w:pPr>
      <w:bookmarkStart w:id="180" w:name="sub_1111"/>
      <w:r>
        <w:t xml:space="preserve"> </w:t>
      </w:r>
      <w:r>
        <w:rPr>
          <w:shd w:val="clear" w:color="auto" w:fill="F0F0F0"/>
        </w:rPr>
        <w:t xml:space="preserve">Сноска изменена с 16 февраля 2020 г. - </w:t>
      </w:r>
      <w:hyperlink r:id="rId9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bookmarkEnd w:id="180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 xml:space="preserve">*(1) утверждена </w:t>
      </w:r>
      <w:hyperlink r:id="rId95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25 марта 2011 г. N </w:t>
      </w:r>
      <w:r>
        <w:t xml:space="preserve">33н (зарегистрирован в Министерстве юстиции Российской Федерации 22 апреля 2011 г., регистрационный номер 20558), с изменениями, внесенными приказами Министерства финансов Российской Федерации </w:t>
      </w:r>
      <w:hyperlink r:id="rId96" w:history="1">
        <w:r>
          <w:rPr>
            <w:rStyle w:val="a4"/>
          </w:rPr>
          <w:t>от</w:t>
        </w:r>
        <w:r>
          <w:rPr>
            <w:rStyle w:val="a4"/>
          </w:rPr>
          <w:t xml:space="preserve"> 26 октября 2012 г. N 139н</w:t>
        </w:r>
      </w:hyperlink>
      <w:r>
        <w:t xml:space="preserve"> (зарегистрирован в Министерстве юстиции Российской Федерации 19 декабря 2012 г., регистрационный номер 26195), </w:t>
      </w:r>
      <w:hyperlink r:id="rId97" w:history="1">
        <w:r>
          <w:rPr>
            <w:rStyle w:val="a4"/>
          </w:rPr>
          <w:t>от 29 декабря 2014 г. N 172н</w:t>
        </w:r>
      </w:hyperlink>
      <w:r>
        <w:t xml:space="preserve"> (зарегистрирован в Мин</w:t>
      </w:r>
      <w:r>
        <w:t xml:space="preserve">истерстве юстиции Российской Федерации 4 февраля 2015 г., регистрационный номер 35854), </w:t>
      </w:r>
      <w:hyperlink r:id="rId98" w:history="1">
        <w:r>
          <w:rPr>
            <w:rStyle w:val="a4"/>
          </w:rPr>
          <w:t>от 20 марта 2015 г. N 43н</w:t>
        </w:r>
      </w:hyperlink>
      <w:r>
        <w:t xml:space="preserve"> (зарегистрирован в Министерстве юстиции Российской Федерации 1 апреля 2015 г.,</w:t>
      </w:r>
      <w:r>
        <w:t xml:space="preserve"> регистрационный номер 36668), </w:t>
      </w:r>
      <w:hyperlink r:id="rId99" w:history="1">
        <w:r>
          <w:rPr>
            <w:rStyle w:val="a4"/>
          </w:rPr>
          <w:t>от 17 декабря 2015 г. N 199н</w:t>
        </w:r>
      </w:hyperlink>
      <w:r>
        <w:t xml:space="preserve"> (зарегистрирован в Министерстве юстиции Российской Федерации 28 января 2016 г., регистрационный номер 40889), </w:t>
      </w:r>
      <w:hyperlink r:id="rId100" w:history="1">
        <w:r>
          <w:rPr>
            <w:rStyle w:val="a4"/>
          </w:rPr>
          <w:t>от 16 ноября 2016 г. N 209н</w:t>
        </w:r>
      </w:hyperlink>
      <w:r>
        <w:t xml:space="preserve"> (зарегистрирован в Министерстве юстиции Российской Федерации 15 декабря 2016 г., регистрационный номер 44741), </w:t>
      </w:r>
      <w:hyperlink r:id="rId101" w:history="1">
        <w:r>
          <w:rPr>
            <w:rStyle w:val="a4"/>
          </w:rPr>
          <w:t>от 14 ноябр</w:t>
        </w:r>
        <w:r>
          <w:rPr>
            <w:rStyle w:val="a4"/>
          </w:rPr>
          <w:t>я 2017 г. N 189н</w:t>
        </w:r>
      </w:hyperlink>
      <w:r>
        <w:t xml:space="preserve"> (зарегистрирован в Министерстве юстиции Российской Федерации 12 декабря 2017 г., регистрационный номер 49217), </w:t>
      </w:r>
      <w:hyperlink r:id="rId102" w:history="1">
        <w:r>
          <w:rPr>
            <w:rStyle w:val="a4"/>
          </w:rPr>
          <w:t>от 7 марта 2018 г. N 42н</w:t>
        </w:r>
      </w:hyperlink>
      <w:r>
        <w:t xml:space="preserve"> (зарегистрирован в </w:t>
      </w:r>
      <w:r>
        <w:lastRenderedPageBreak/>
        <w:t>Министерстве юсти</w:t>
      </w:r>
      <w:r>
        <w:t xml:space="preserve">ции Российской Федерации 28 марта 2018 г., регистрационный номер 50553), </w:t>
      </w:r>
      <w:hyperlink r:id="rId103" w:history="1">
        <w:r>
          <w:rPr>
            <w:rStyle w:val="a4"/>
          </w:rPr>
          <w:t>от 30 ноября 2018 г. N 243н</w:t>
        </w:r>
      </w:hyperlink>
      <w:r>
        <w:t xml:space="preserve"> (зарегистрирован в Министерстве юстиции Российской Федерации 25 декабря 2018 г., регистр</w:t>
      </w:r>
      <w:r>
        <w:t xml:space="preserve">ационный номер 53168), </w:t>
      </w:r>
      <w:hyperlink r:id="rId104" w:history="1">
        <w:r>
          <w:rPr>
            <w:rStyle w:val="a4"/>
          </w:rPr>
          <w:t>от 28 февраля 2019 г. N 32н</w:t>
        </w:r>
      </w:hyperlink>
      <w:r>
        <w:t xml:space="preserve"> (зарегистрирован в Министерстве юстиции Российской Федерации 27 марта 2019 г., регистрационный номер 54184), </w:t>
      </w:r>
      <w:hyperlink r:id="rId105" w:history="1">
        <w:r>
          <w:rPr>
            <w:rStyle w:val="a4"/>
          </w:rPr>
          <w:t>от 16 мая 2019 г. N 73н</w:t>
        </w:r>
      </w:hyperlink>
      <w:r>
        <w:t xml:space="preserve"> (зарегистрирован в Министерстве юстиции Российской Федерации 11 июня 2019 г., регистрационный номер 54909), </w:t>
      </w:r>
      <w:hyperlink r:id="rId106" w:history="1">
        <w:r>
          <w:rPr>
            <w:rStyle w:val="a4"/>
          </w:rPr>
          <w:t>от 16 октября 2019 г. N 1</w:t>
        </w:r>
        <w:r>
          <w:rPr>
            <w:rStyle w:val="a4"/>
          </w:rPr>
          <w:t>66н</w:t>
        </w:r>
      </w:hyperlink>
      <w:r>
        <w:t xml:space="preserve"> (зарегистрирован в Министерстве юстиции Российской Федерации 20 декабря 2019 г., регистрационный номер 56918);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F3BE2">
      <w:pPr>
        <w:pStyle w:val="a7"/>
        <w:rPr>
          <w:shd w:val="clear" w:color="auto" w:fill="F0F0F0"/>
        </w:rPr>
      </w:pPr>
      <w:bookmarkStart w:id="181" w:name="sub_2222"/>
      <w:r>
        <w:t xml:space="preserve"> </w:t>
      </w:r>
      <w:r>
        <w:rPr>
          <w:shd w:val="clear" w:color="auto" w:fill="F0F0F0"/>
        </w:rPr>
        <w:t xml:space="preserve">Сноска изменена с 16 февраля 2020 г. - </w:t>
      </w:r>
      <w:hyperlink r:id="rId10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bookmarkEnd w:id="181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 xml:space="preserve">*(2) утвержден </w:t>
      </w:r>
      <w:hyperlink r:id="rId109" w:history="1">
        <w:r>
          <w:rPr>
            <w:rStyle w:val="a4"/>
          </w:rPr>
          <w:t>приказом</w:t>
        </w:r>
      </w:hyperlink>
      <w:r>
        <w:t xml:space="preserve"> Министерства ф</w:t>
      </w:r>
      <w:r>
        <w:t>инансов Российской Федерации от 31 декабря 2016 г. N 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(з</w:t>
      </w:r>
      <w:r>
        <w:t xml:space="preserve">арегистрирован в Министерстве юстиции Российской Федерации 27 апреля 2017 г., регистрационный номер 46517), с изменениями, утвержденными </w:t>
      </w:r>
      <w:hyperlink r:id="rId110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</w:t>
      </w:r>
      <w:r>
        <w:t>10 июня 2019 г. N 94н (зарегистрирован в Министерстве юстиции Российской Федерации 4 июля 2019 г., регистрационный номер 55140).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F3BE2">
      <w:pPr>
        <w:pStyle w:val="a7"/>
        <w:rPr>
          <w:shd w:val="clear" w:color="auto" w:fill="F0F0F0"/>
        </w:rPr>
      </w:pPr>
      <w:bookmarkStart w:id="182" w:name="sub_4444"/>
      <w:r>
        <w:t xml:space="preserve"> </w:t>
      </w:r>
      <w:r>
        <w:rPr>
          <w:shd w:val="clear" w:color="auto" w:fill="F0F0F0"/>
        </w:rPr>
        <w:t xml:space="preserve">Сноска изменена с 16 февраля 2020 г. - </w:t>
      </w:r>
      <w:hyperlink r:id="rId1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bookmarkEnd w:id="182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 xml:space="preserve">*(3) утверждена </w:t>
      </w:r>
      <w:hyperlink r:id="rId113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1 декабря 2010 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</w:t>
      </w:r>
      <w:r>
        <w:t>ными внебюджетными фондами, государственных академий наук, государственных (муниципальных) учреждений и Инструкции по его применению" (зарегистрирован в Министерстве юстиции Российской Федерации 30 декабря 2010 г., регистрационный номер 19452), с изменения</w:t>
      </w:r>
      <w:r>
        <w:t xml:space="preserve">ми, внесенными приказами Министерства финансов Российской Федерации </w:t>
      </w:r>
      <w:hyperlink r:id="rId114" w:history="1">
        <w:r>
          <w:rPr>
            <w:rStyle w:val="a4"/>
          </w:rPr>
          <w:t>от 12 октября 2012 г. N 134н</w:t>
        </w:r>
      </w:hyperlink>
      <w:r>
        <w:t xml:space="preserve"> (зарегистрирован в Министерстве юстиции Российской Федерации 10 декабря 2012 г., регистрационны</w:t>
      </w:r>
      <w:r>
        <w:t xml:space="preserve">й номер 26060), </w:t>
      </w:r>
      <w:hyperlink r:id="rId115" w:history="1">
        <w:r>
          <w:rPr>
            <w:rStyle w:val="a4"/>
          </w:rPr>
          <w:t>от 29 августа 2014 г. N 89н</w:t>
        </w:r>
      </w:hyperlink>
      <w:r>
        <w:t xml:space="preserve"> (зарегистрирован в Министерстве юстиции Российской Федерации 20 октября 2014 г., регистрационный номер 34361), </w:t>
      </w:r>
      <w:hyperlink r:id="rId116" w:history="1">
        <w:r>
          <w:rPr>
            <w:rStyle w:val="a4"/>
          </w:rPr>
          <w:t>от 6 августа 2015 г. N 124н</w:t>
        </w:r>
      </w:hyperlink>
      <w:r>
        <w:t xml:space="preserve"> (зарегистрирован в Министерстве юстиции Российской Федерации 27 августа 2015 г., регистрационный номер 38719), </w:t>
      </w:r>
      <w:hyperlink r:id="rId117" w:history="1">
        <w:r>
          <w:rPr>
            <w:rStyle w:val="a4"/>
          </w:rPr>
          <w:t>от 1 марта 2016 г. N 16н</w:t>
        </w:r>
      </w:hyperlink>
      <w:r>
        <w:t xml:space="preserve"> (</w:t>
      </w:r>
      <w:r>
        <w:t xml:space="preserve">зарегистрирован в Министерстве юстиции Российской Федерации 25 марта 2016 г. регистрационный номер 41570); </w:t>
      </w:r>
      <w:hyperlink r:id="rId118" w:history="1">
        <w:r>
          <w:rPr>
            <w:rStyle w:val="a4"/>
          </w:rPr>
          <w:t>от 16 ноября 2016 г. N 209н</w:t>
        </w:r>
      </w:hyperlink>
      <w:r>
        <w:t xml:space="preserve"> (зарегистрирован в Министерстве юстиции Российской Федера</w:t>
      </w:r>
      <w:r>
        <w:t xml:space="preserve">ции 15 декабря 2016 г., регистрационный номер 44741), </w:t>
      </w:r>
      <w:hyperlink r:id="rId119" w:history="1">
        <w:r>
          <w:rPr>
            <w:rStyle w:val="a4"/>
          </w:rPr>
          <w:t>от 27 сентября 2017 г. N 148н</w:t>
        </w:r>
      </w:hyperlink>
      <w:r>
        <w:t xml:space="preserve"> (зарегистрирован в Министерстве юстиции Российской Федерации 17 октября 2017 г., регистрационный номер 48</w:t>
      </w:r>
      <w:r>
        <w:t xml:space="preserve">573), </w:t>
      </w:r>
      <w:hyperlink r:id="rId120" w:history="1">
        <w:r>
          <w:rPr>
            <w:rStyle w:val="a4"/>
          </w:rPr>
          <w:t>от 31 марта 2018 г. N 64н</w:t>
        </w:r>
      </w:hyperlink>
      <w:r>
        <w:t xml:space="preserve"> (зарегистрирован в Министерстве юстиции Российской Федерации 26 апреля 2018 г., регистрационный номер 50910), </w:t>
      </w:r>
      <w:hyperlink r:id="rId121" w:history="1">
        <w:r>
          <w:rPr>
            <w:rStyle w:val="a4"/>
          </w:rPr>
          <w:t>от 28 декабря 2018 г. N 298н</w:t>
        </w:r>
      </w:hyperlink>
      <w:r>
        <w:t xml:space="preserve"> (зарегистрирован в Министерстве юстиции Российской Федерации 29 января 2019 г., регистрационный номер 53597);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F3BE2">
      <w:pPr>
        <w:pStyle w:val="a7"/>
        <w:rPr>
          <w:shd w:val="clear" w:color="auto" w:fill="F0F0F0"/>
        </w:rPr>
      </w:pPr>
      <w:bookmarkStart w:id="183" w:name="sub_4044"/>
      <w:r>
        <w:t xml:space="preserve"> </w:t>
      </w:r>
      <w:r>
        <w:rPr>
          <w:shd w:val="clear" w:color="auto" w:fill="F0F0F0"/>
        </w:rPr>
        <w:t xml:space="preserve">Стандарт дополнен сноской с 16 февраля 2020 г. - </w:t>
      </w:r>
      <w:hyperlink r:id="rId1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bookmarkEnd w:id="183"/>
    <w:p w:rsidR="00000000" w:rsidRDefault="009F3BE2">
      <w:r>
        <w:t xml:space="preserve">*(4) утвержден </w:t>
      </w:r>
      <w:hyperlink r:id="rId123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31 декаб</w:t>
      </w:r>
      <w:r>
        <w:t>ря 2016 г. N 258н "Об утверждении федерального стандарта бухгалтерского учета для организаций государственного сектора "Аренда" (зарегистрирован в Министерстве юстиции Российской Федерации 4 мая 2017 г., регистрационный номер 46606);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p w:rsidR="00000000" w:rsidRDefault="009F3BE2">
      <w:pPr>
        <w:pStyle w:val="a7"/>
        <w:rPr>
          <w:shd w:val="clear" w:color="auto" w:fill="F0F0F0"/>
        </w:rPr>
      </w:pPr>
      <w:bookmarkStart w:id="184" w:name="sub_5055"/>
      <w:r>
        <w:lastRenderedPageBreak/>
        <w:t xml:space="preserve"> </w:t>
      </w:r>
      <w:r>
        <w:rPr>
          <w:shd w:val="clear" w:color="auto" w:fill="F0F0F0"/>
        </w:rPr>
        <w:t xml:space="preserve">Стандарт дополнен сноской с 16 февраля 2020 г. - </w:t>
      </w:r>
      <w:hyperlink r:id="rId1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bookmarkEnd w:id="184"/>
    <w:p w:rsidR="00000000" w:rsidRDefault="009F3BE2">
      <w:r>
        <w:t xml:space="preserve">*(5) утвержден </w:t>
      </w:r>
      <w:hyperlink r:id="rId125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30 мая 2018 г. N 124н "Об утверждении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</w:t>
      </w:r>
      <w:r>
        <w:t>х активах" (зарегистрирован в Министерстве юстиции Российской Федерации 29 июня 2018 г., регистрационный номер 51491);</w:t>
      </w:r>
    </w:p>
    <w:p w:rsidR="00000000" w:rsidRDefault="009F3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F3BE2">
      <w:pPr>
        <w:pStyle w:val="a7"/>
        <w:rPr>
          <w:shd w:val="clear" w:color="auto" w:fill="F0F0F0"/>
        </w:rPr>
      </w:pPr>
      <w:bookmarkStart w:id="185" w:name="sub_5555"/>
      <w:r>
        <w:t xml:space="preserve"> </w:t>
      </w:r>
      <w:r>
        <w:rPr>
          <w:shd w:val="clear" w:color="auto" w:fill="F0F0F0"/>
        </w:rPr>
        <w:t xml:space="preserve">Сноска изменена с 16 февраля 2020 г. - </w:t>
      </w:r>
      <w:hyperlink r:id="rId1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Минфина России от 25 декабря 2019 г. N 253Н</w:t>
      </w:r>
    </w:p>
    <w:bookmarkEnd w:id="185"/>
    <w:p w:rsidR="00000000" w:rsidRDefault="009F3BE2">
      <w:pPr>
        <w:pStyle w:val="a7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F3BE2">
      <w:r>
        <w:t xml:space="preserve">*(6) утвержден </w:t>
      </w:r>
      <w:hyperlink r:id="rId128" w:history="1">
        <w:r>
          <w:rPr>
            <w:rStyle w:val="a4"/>
          </w:rPr>
          <w:t>приказом</w:t>
        </w:r>
      </w:hyperlink>
      <w:r>
        <w:t xml:space="preserve"> Министерства </w:t>
      </w:r>
      <w:r>
        <w:t>финансов Российской Федерации от 31 декабря 2016 г. N 259н "Об утверждении федерального стандарта бухгалтерского учета для организаций государственного сектора "Обесценение активов" (зарегистрирован в Министерстве юстиции Российской Федерации 27 апреля 201</w:t>
      </w:r>
      <w:r>
        <w:t>7 г., регистрационный номер 46520).</w:t>
      </w:r>
    </w:p>
    <w:p w:rsidR="009F3BE2" w:rsidRDefault="009F3BE2"/>
    <w:sectPr w:rsidR="009F3BE2">
      <w:headerReference w:type="default" r:id="rId129"/>
      <w:footerReference w:type="default" r:id="rId130"/>
      <w:pgSz w:w="11900" w:h="16800"/>
      <w:pgMar w:top="1440" w:right="800" w:bottom="1440" w:left="80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E2" w:rsidRDefault="009F3BE2">
      <w:r>
        <w:separator/>
      </w:r>
    </w:p>
  </w:endnote>
  <w:endnote w:type="continuationSeparator" w:id="0">
    <w:p w:rsidR="009F3BE2" w:rsidRDefault="009F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9F3BE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9F3BE2" w:rsidRDefault="009F3B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9F3BE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F3BE2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B5E37" w:rsidRPr="009F3BE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5E37" w:rsidRPr="009F3BE2">
            <w:rPr>
              <w:rFonts w:ascii="Times New Roman" w:hAnsi="Times New Roman" w:cs="Times New Roman"/>
              <w:noProof/>
              <w:sz w:val="20"/>
              <w:szCs w:val="20"/>
            </w:rPr>
            <w:t>22.05.2020</w:t>
          </w:r>
          <w:r w:rsidRPr="009F3BE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F3BE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F3BE2" w:rsidRDefault="009F3B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F3BE2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F3BE2" w:rsidRDefault="009F3B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F3BE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F3BE2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B5E37" w:rsidRPr="009F3BE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5E37" w:rsidRPr="009F3BE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9F3BE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F3BE2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9F3BE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F3BE2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B5E37" w:rsidRPr="009F3BE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5E37" w:rsidRPr="009F3BE2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Pr="009F3BE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E2" w:rsidRDefault="009F3BE2">
      <w:r>
        <w:separator/>
      </w:r>
    </w:p>
  </w:footnote>
  <w:footnote w:type="continuationSeparator" w:id="0">
    <w:p w:rsidR="009F3BE2" w:rsidRDefault="009F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F3BE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Минфина России от 31 декабря 2016 г. N 257н "Об утверждении федерального стандарта бухгалтерского…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E37"/>
    <w:rsid w:val="006B5E37"/>
    <w:rsid w:val="009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402615-5438-4013-9E29-0CBB8220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7689064/1009" TargetMode="External"/><Relationship Id="rId117" Type="http://schemas.openxmlformats.org/officeDocument/2006/relationships/hyperlink" Target="http://ivo.garant.ru/document/redirect/71342418/0" TargetMode="External"/><Relationship Id="rId21" Type="http://schemas.openxmlformats.org/officeDocument/2006/relationships/hyperlink" Target="http://ivo.garant.ru/document/redirect/73512093/1024" TargetMode="External"/><Relationship Id="rId42" Type="http://schemas.openxmlformats.org/officeDocument/2006/relationships/hyperlink" Target="http://ivo.garant.ru/document/redirect/71978912/1015" TargetMode="External"/><Relationship Id="rId47" Type="http://schemas.openxmlformats.org/officeDocument/2006/relationships/hyperlink" Target="http://ivo.garant.ru/document/redirect/77689064/1026" TargetMode="External"/><Relationship Id="rId63" Type="http://schemas.openxmlformats.org/officeDocument/2006/relationships/hyperlink" Target="http://ivo.garant.ru/document/redirect/77689064/1036" TargetMode="External"/><Relationship Id="rId68" Type="http://schemas.openxmlformats.org/officeDocument/2006/relationships/hyperlink" Target="http://ivo.garant.ru/document/redirect/77689064/1040" TargetMode="External"/><Relationship Id="rId84" Type="http://schemas.openxmlformats.org/officeDocument/2006/relationships/hyperlink" Target="http://ivo.garant.ru/document/redirect/73512093/1227" TargetMode="External"/><Relationship Id="rId89" Type="http://schemas.openxmlformats.org/officeDocument/2006/relationships/hyperlink" Target="http://ivo.garant.ru/document/redirect/77689064/1058" TargetMode="External"/><Relationship Id="rId112" Type="http://schemas.openxmlformats.org/officeDocument/2006/relationships/hyperlink" Target="http://ivo.garant.ru/document/redirect/77689064/4444" TargetMode="External"/><Relationship Id="rId16" Type="http://schemas.openxmlformats.org/officeDocument/2006/relationships/hyperlink" Target="http://ivo.garant.ru/document/redirect/71835182/0" TargetMode="External"/><Relationship Id="rId107" Type="http://schemas.openxmlformats.org/officeDocument/2006/relationships/hyperlink" Target="http://ivo.garant.ru/document/redirect/73512093/1023" TargetMode="External"/><Relationship Id="rId11" Type="http://schemas.openxmlformats.org/officeDocument/2006/relationships/hyperlink" Target="http://ivo.garant.ru/document/redirect/70103036/21" TargetMode="External"/><Relationship Id="rId32" Type="http://schemas.openxmlformats.org/officeDocument/2006/relationships/hyperlink" Target="http://ivo.garant.ru/document/redirect/12180849/2000" TargetMode="External"/><Relationship Id="rId37" Type="http://schemas.openxmlformats.org/officeDocument/2006/relationships/hyperlink" Target="http://ivo.garant.ru/document/redirect/73512093/1211" TargetMode="External"/><Relationship Id="rId53" Type="http://schemas.openxmlformats.org/officeDocument/2006/relationships/hyperlink" Target="http://ivo.garant.ru/document/redirect/77689064/501" TargetMode="External"/><Relationship Id="rId58" Type="http://schemas.openxmlformats.org/officeDocument/2006/relationships/hyperlink" Target="http://ivo.garant.ru/document/redirect/71588992/1000" TargetMode="External"/><Relationship Id="rId74" Type="http://schemas.openxmlformats.org/officeDocument/2006/relationships/hyperlink" Target="http://ivo.garant.ru/document/redirect/77689064/104504" TargetMode="External"/><Relationship Id="rId79" Type="http://schemas.openxmlformats.org/officeDocument/2006/relationships/hyperlink" Target="http://ivo.garant.ru/document/redirect/77689064/105401" TargetMode="External"/><Relationship Id="rId102" Type="http://schemas.openxmlformats.org/officeDocument/2006/relationships/hyperlink" Target="http://ivo.garant.ru/document/redirect/71906320/0" TargetMode="External"/><Relationship Id="rId123" Type="http://schemas.openxmlformats.org/officeDocument/2006/relationships/hyperlink" Target="http://ivo.garant.ru/document/redirect/71588992/0" TargetMode="External"/><Relationship Id="rId128" Type="http://schemas.openxmlformats.org/officeDocument/2006/relationships/hyperlink" Target="http://ivo.garant.ru/document/redirect/71586638/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71433956/24" TargetMode="External"/><Relationship Id="rId95" Type="http://schemas.openxmlformats.org/officeDocument/2006/relationships/hyperlink" Target="http://ivo.garant.ru/document/redirect/12184447/0" TargetMode="External"/><Relationship Id="rId19" Type="http://schemas.openxmlformats.org/officeDocument/2006/relationships/hyperlink" Target="http://ivo.garant.ru/document/redirect/12112604/2" TargetMode="External"/><Relationship Id="rId14" Type="http://schemas.openxmlformats.org/officeDocument/2006/relationships/hyperlink" Target="http://ivo.garant.ru/document/redirect/12136348/0" TargetMode="External"/><Relationship Id="rId22" Type="http://schemas.openxmlformats.org/officeDocument/2006/relationships/hyperlink" Target="http://ivo.garant.ru/document/redirect/77689064/1005" TargetMode="External"/><Relationship Id="rId27" Type="http://schemas.openxmlformats.org/officeDocument/2006/relationships/hyperlink" Target="http://ivo.garant.ru/document/redirect/12180849/1000" TargetMode="External"/><Relationship Id="rId30" Type="http://schemas.openxmlformats.org/officeDocument/2006/relationships/hyperlink" Target="http://ivo.garant.ru/document/redirect/77689064/1010" TargetMode="External"/><Relationship Id="rId35" Type="http://schemas.openxmlformats.org/officeDocument/2006/relationships/hyperlink" Target="http://ivo.garant.ru/document/redirect/77689064/1011" TargetMode="External"/><Relationship Id="rId43" Type="http://schemas.openxmlformats.org/officeDocument/2006/relationships/hyperlink" Target="http://ivo.garant.ru/document/redirect/73512093/1214" TargetMode="External"/><Relationship Id="rId48" Type="http://schemas.openxmlformats.org/officeDocument/2006/relationships/hyperlink" Target="http://ivo.garant.ru/document/redirect/73512093/1215" TargetMode="External"/><Relationship Id="rId56" Type="http://schemas.openxmlformats.org/officeDocument/2006/relationships/hyperlink" Target="http://ivo.garant.ru/document/redirect/73512093/1219" TargetMode="External"/><Relationship Id="rId64" Type="http://schemas.openxmlformats.org/officeDocument/2006/relationships/hyperlink" Target="http://ivo.garant.ru/document/redirect/73512093/1221" TargetMode="External"/><Relationship Id="rId69" Type="http://schemas.openxmlformats.org/officeDocument/2006/relationships/hyperlink" Target="http://ivo.garant.ru/document/redirect/73512093/1223" TargetMode="External"/><Relationship Id="rId77" Type="http://schemas.openxmlformats.org/officeDocument/2006/relationships/hyperlink" Target="http://ivo.garant.ru/document/redirect/71586638/1000" TargetMode="External"/><Relationship Id="rId100" Type="http://schemas.openxmlformats.org/officeDocument/2006/relationships/hyperlink" Target="http://ivo.garant.ru/document/redirect/71550852/0" TargetMode="External"/><Relationship Id="rId105" Type="http://schemas.openxmlformats.org/officeDocument/2006/relationships/hyperlink" Target="http://ivo.garant.ru/document/redirect/72261600/1000" TargetMode="External"/><Relationship Id="rId113" Type="http://schemas.openxmlformats.org/officeDocument/2006/relationships/hyperlink" Target="http://ivo.garant.ru/document/redirect/12180849/0" TargetMode="External"/><Relationship Id="rId118" Type="http://schemas.openxmlformats.org/officeDocument/2006/relationships/hyperlink" Target="http://ivo.garant.ru/document/redirect/71550852/0" TargetMode="External"/><Relationship Id="rId126" Type="http://schemas.openxmlformats.org/officeDocument/2006/relationships/hyperlink" Target="http://ivo.garant.ru/document/redirect/73512093/1224" TargetMode="External"/><Relationship Id="rId8" Type="http://schemas.openxmlformats.org/officeDocument/2006/relationships/hyperlink" Target="http://ivo.garant.ru/document/redirect/77689064/10" TargetMode="External"/><Relationship Id="rId51" Type="http://schemas.openxmlformats.org/officeDocument/2006/relationships/hyperlink" Target="http://ivo.garant.ru/document/redirect/77689064/1028" TargetMode="External"/><Relationship Id="rId72" Type="http://schemas.openxmlformats.org/officeDocument/2006/relationships/hyperlink" Target="http://ivo.garant.ru/document/redirect/71586638/1000" TargetMode="External"/><Relationship Id="rId80" Type="http://schemas.openxmlformats.org/officeDocument/2006/relationships/hyperlink" Target="http://ivo.garant.ru/document/redirect/73512093/1227" TargetMode="External"/><Relationship Id="rId85" Type="http://schemas.openxmlformats.org/officeDocument/2006/relationships/hyperlink" Target="http://ivo.garant.ru/document/redirect/77689064/105603" TargetMode="External"/><Relationship Id="rId93" Type="http://schemas.openxmlformats.org/officeDocument/2006/relationships/hyperlink" Target="http://ivo.garant.ru/document/redirect/73512093/1022" TargetMode="External"/><Relationship Id="rId98" Type="http://schemas.openxmlformats.org/officeDocument/2006/relationships/hyperlink" Target="http://ivo.garant.ru/document/redirect/70908858/0" TargetMode="External"/><Relationship Id="rId121" Type="http://schemas.openxmlformats.org/officeDocument/2006/relationships/hyperlink" Target="http://ivo.garant.ru/document/redirect/72160752/10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103036/23" TargetMode="External"/><Relationship Id="rId17" Type="http://schemas.openxmlformats.org/officeDocument/2006/relationships/hyperlink" Target="http://ivo.garant.ru/document/redirect/73512093/1021" TargetMode="External"/><Relationship Id="rId25" Type="http://schemas.openxmlformats.org/officeDocument/2006/relationships/hyperlink" Target="http://ivo.garant.ru/document/redirect/73512093/1026" TargetMode="External"/><Relationship Id="rId33" Type="http://schemas.openxmlformats.org/officeDocument/2006/relationships/hyperlink" Target="http://ivo.garant.ru/document/redirect/3100000/0" TargetMode="External"/><Relationship Id="rId38" Type="http://schemas.openxmlformats.org/officeDocument/2006/relationships/hyperlink" Target="http://ivo.garant.ru/document/redirect/77689064/1012" TargetMode="External"/><Relationship Id="rId46" Type="http://schemas.openxmlformats.org/officeDocument/2006/relationships/hyperlink" Target="http://ivo.garant.ru/document/redirect/73512093/1214" TargetMode="External"/><Relationship Id="rId59" Type="http://schemas.openxmlformats.org/officeDocument/2006/relationships/hyperlink" Target="http://ivo.garant.ru/document/redirect/12125271/1000" TargetMode="External"/><Relationship Id="rId67" Type="http://schemas.openxmlformats.org/officeDocument/2006/relationships/hyperlink" Target="http://ivo.garant.ru/document/redirect/73512093/1222" TargetMode="External"/><Relationship Id="rId103" Type="http://schemas.openxmlformats.org/officeDocument/2006/relationships/hyperlink" Target="http://ivo.garant.ru/document/redirect/72126296/1000" TargetMode="External"/><Relationship Id="rId108" Type="http://schemas.openxmlformats.org/officeDocument/2006/relationships/hyperlink" Target="http://ivo.garant.ru/document/redirect/77689064/2222" TargetMode="External"/><Relationship Id="rId116" Type="http://schemas.openxmlformats.org/officeDocument/2006/relationships/hyperlink" Target="http://ivo.garant.ru/document/redirect/71170900/0" TargetMode="External"/><Relationship Id="rId124" Type="http://schemas.openxmlformats.org/officeDocument/2006/relationships/hyperlink" Target="http://ivo.garant.ru/document/redirect/73512093/1213" TargetMode="External"/><Relationship Id="rId129" Type="http://schemas.openxmlformats.org/officeDocument/2006/relationships/header" Target="header1.xml"/><Relationship Id="rId20" Type="http://schemas.openxmlformats.org/officeDocument/2006/relationships/hyperlink" Target="http://ivo.garant.ru/document/redirect/71586636/1000" TargetMode="External"/><Relationship Id="rId41" Type="http://schemas.openxmlformats.org/officeDocument/2006/relationships/hyperlink" Target="http://ivo.garant.ru/document/redirect/77689064/101503" TargetMode="External"/><Relationship Id="rId54" Type="http://schemas.openxmlformats.org/officeDocument/2006/relationships/hyperlink" Target="http://ivo.garant.ru/document/redirect/73512093/1218" TargetMode="External"/><Relationship Id="rId62" Type="http://schemas.openxmlformats.org/officeDocument/2006/relationships/hyperlink" Target="http://ivo.garant.ru/document/redirect/73512093/1220" TargetMode="External"/><Relationship Id="rId70" Type="http://schemas.openxmlformats.org/officeDocument/2006/relationships/hyperlink" Target="http://ivo.garant.ru/document/redirect/77689064/1041" TargetMode="External"/><Relationship Id="rId75" Type="http://schemas.openxmlformats.org/officeDocument/2006/relationships/hyperlink" Target="http://ivo.garant.ru/document/redirect/73512093/1225" TargetMode="External"/><Relationship Id="rId83" Type="http://schemas.openxmlformats.org/officeDocument/2006/relationships/hyperlink" Target="http://ivo.garant.ru/document/redirect/77689064/105602" TargetMode="External"/><Relationship Id="rId88" Type="http://schemas.openxmlformats.org/officeDocument/2006/relationships/hyperlink" Target="http://ivo.garant.ru/document/redirect/73512093/1228" TargetMode="External"/><Relationship Id="rId91" Type="http://schemas.openxmlformats.org/officeDocument/2006/relationships/hyperlink" Target="http://ivo.garant.ru/document/redirect/73512093/1229" TargetMode="External"/><Relationship Id="rId96" Type="http://schemas.openxmlformats.org/officeDocument/2006/relationships/hyperlink" Target="http://ivo.garant.ru/document/redirect/70250790/0" TargetMode="External"/><Relationship Id="rId111" Type="http://schemas.openxmlformats.org/officeDocument/2006/relationships/hyperlink" Target="http://ivo.garant.ru/document/redirect/73512093/10027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1835182/1000" TargetMode="External"/><Relationship Id="rId23" Type="http://schemas.openxmlformats.org/officeDocument/2006/relationships/hyperlink" Target="http://ivo.garant.ru/document/redirect/73512093/1025" TargetMode="External"/><Relationship Id="rId28" Type="http://schemas.openxmlformats.org/officeDocument/2006/relationships/hyperlink" Target="http://ivo.garant.ru/document/redirect/12180849/2000" TargetMode="External"/><Relationship Id="rId36" Type="http://schemas.openxmlformats.org/officeDocument/2006/relationships/hyperlink" Target="http://ivo.garant.ru/document/redirect/71588992/1000" TargetMode="External"/><Relationship Id="rId49" Type="http://schemas.openxmlformats.org/officeDocument/2006/relationships/hyperlink" Target="http://ivo.garant.ru/document/redirect/77689064/1027" TargetMode="External"/><Relationship Id="rId57" Type="http://schemas.openxmlformats.org/officeDocument/2006/relationships/hyperlink" Target="http://ivo.garant.ru/document/redirect/77689064/1031" TargetMode="External"/><Relationship Id="rId106" Type="http://schemas.openxmlformats.org/officeDocument/2006/relationships/hyperlink" Target="http://ivo.garant.ru/document/redirect/73265083/1000" TargetMode="External"/><Relationship Id="rId114" Type="http://schemas.openxmlformats.org/officeDocument/2006/relationships/hyperlink" Target="http://ivo.garant.ru/document/redirect/70243014/0" TargetMode="External"/><Relationship Id="rId119" Type="http://schemas.openxmlformats.org/officeDocument/2006/relationships/hyperlink" Target="http://ivo.garant.ru/document/redirect/71782316/1000" TargetMode="External"/><Relationship Id="rId127" Type="http://schemas.openxmlformats.org/officeDocument/2006/relationships/hyperlink" Target="http://ivo.garant.ru/document/redirect/77689064/5555" TargetMode="External"/><Relationship Id="rId10" Type="http://schemas.openxmlformats.org/officeDocument/2006/relationships/hyperlink" Target="http://ivo.garant.ru/document/redirect/12112604/2641" TargetMode="External"/><Relationship Id="rId31" Type="http://schemas.openxmlformats.org/officeDocument/2006/relationships/hyperlink" Target="http://ivo.garant.ru/document/redirect/3100000/0" TargetMode="External"/><Relationship Id="rId44" Type="http://schemas.openxmlformats.org/officeDocument/2006/relationships/hyperlink" Target="http://ivo.garant.ru/document/redirect/77689064/1024" TargetMode="External"/><Relationship Id="rId52" Type="http://schemas.openxmlformats.org/officeDocument/2006/relationships/hyperlink" Target="http://ivo.garant.ru/document/redirect/73512093/1217" TargetMode="External"/><Relationship Id="rId60" Type="http://schemas.openxmlformats.org/officeDocument/2006/relationships/hyperlink" Target="http://ivo.garant.ru/document/redirect/10106811/1000" TargetMode="External"/><Relationship Id="rId65" Type="http://schemas.openxmlformats.org/officeDocument/2006/relationships/hyperlink" Target="http://ivo.garant.ru/document/redirect/77689064/103902" TargetMode="External"/><Relationship Id="rId73" Type="http://schemas.openxmlformats.org/officeDocument/2006/relationships/hyperlink" Target="http://ivo.garant.ru/document/redirect/73512093/1225" TargetMode="External"/><Relationship Id="rId78" Type="http://schemas.openxmlformats.org/officeDocument/2006/relationships/hyperlink" Target="http://ivo.garant.ru/document/redirect/73512093/1226" TargetMode="External"/><Relationship Id="rId81" Type="http://schemas.openxmlformats.org/officeDocument/2006/relationships/hyperlink" Target="http://ivo.garant.ru/document/redirect/77689064/105601" TargetMode="External"/><Relationship Id="rId86" Type="http://schemas.openxmlformats.org/officeDocument/2006/relationships/hyperlink" Target="http://ivo.garant.ru/document/redirect/71822798/1000" TargetMode="External"/><Relationship Id="rId94" Type="http://schemas.openxmlformats.org/officeDocument/2006/relationships/hyperlink" Target="http://ivo.garant.ru/document/redirect/77689064/1111" TargetMode="External"/><Relationship Id="rId99" Type="http://schemas.openxmlformats.org/officeDocument/2006/relationships/hyperlink" Target="http://ivo.garant.ru/document/redirect/71307912/0" TargetMode="External"/><Relationship Id="rId101" Type="http://schemas.openxmlformats.org/officeDocument/2006/relationships/hyperlink" Target="http://ivo.garant.ru/document/redirect/71820268/1000" TargetMode="External"/><Relationship Id="rId122" Type="http://schemas.openxmlformats.org/officeDocument/2006/relationships/hyperlink" Target="http://ivo.garant.ru/document/redirect/73512093/1210" TargetMode="External"/><Relationship Id="rId13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12604/165" TargetMode="External"/><Relationship Id="rId13" Type="http://schemas.openxmlformats.org/officeDocument/2006/relationships/hyperlink" Target="http://ivo.garant.ru/document/redirect/12136348/152211" TargetMode="External"/><Relationship Id="rId18" Type="http://schemas.openxmlformats.org/officeDocument/2006/relationships/hyperlink" Target="http://ivo.garant.ru/document/redirect/77689064/1003" TargetMode="External"/><Relationship Id="rId39" Type="http://schemas.openxmlformats.org/officeDocument/2006/relationships/hyperlink" Target="http://ivo.garant.ru/document/redirect/10900200/1" TargetMode="External"/><Relationship Id="rId109" Type="http://schemas.openxmlformats.org/officeDocument/2006/relationships/hyperlink" Target="http://ivo.garant.ru/document/redirect/71586636/0" TargetMode="External"/><Relationship Id="rId34" Type="http://schemas.openxmlformats.org/officeDocument/2006/relationships/hyperlink" Target="http://ivo.garant.ru/document/redirect/73512093/1029" TargetMode="External"/><Relationship Id="rId50" Type="http://schemas.openxmlformats.org/officeDocument/2006/relationships/hyperlink" Target="http://ivo.garant.ru/document/redirect/73512093/1216" TargetMode="External"/><Relationship Id="rId55" Type="http://schemas.openxmlformats.org/officeDocument/2006/relationships/hyperlink" Target="http://ivo.garant.ru/document/redirect/77689064/1029" TargetMode="External"/><Relationship Id="rId76" Type="http://schemas.openxmlformats.org/officeDocument/2006/relationships/hyperlink" Target="http://ivo.garant.ru/document/redirect/77689064/105104" TargetMode="External"/><Relationship Id="rId97" Type="http://schemas.openxmlformats.org/officeDocument/2006/relationships/hyperlink" Target="http://ivo.garant.ru/document/redirect/70861416/0" TargetMode="External"/><Relationship Id="rId104" Type="http://schemas.openxmlformats.org/officeDocument/2006/relationships/hyperlink" Target="http://ivo.garant.ru/document/redirect/72207786/0" TargetMode="External"/><Relationship Id="rId120" Type="http://schemas.openxmlformats.org/officeDocument/2006/relationships/hyperlink" Target="http://ivo.garant.ru/document/redirect/71919832/1000" TargetMode="External"/><Relationship Id="rId125" Type="http://schemas.openxmlformats.org/officeDocument/2006/relationships/hyperlink" Target="http://ivo.garant.ru/document/redirect/71978912/0" TargetMode="External"/><Relationship Id="rId7" Type="http://schemas.openxmlformats.org/officeDocument/2006/relationships/hyperlink" Target="http://ivo.garant.ru/document/redirect/73512093/1001" TargetMode="External"/><Relationship Id="rId71" Type="http://schemas.openxmlformats.org/officeDocument/2006/relationships/hyperlink" Target="http://ivo.garant.ru/document/redirect/71586638/1000" TargetMode="External"/><Relationship Id="rId92" Type="http://schemas.openxmlformats.org/officeDocument/2006/relationships/hyperlink" Target="http://ivo.garant.ru/document/redirect/77689064/1059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3512093/10028" TargetMode="External"/><Relationship Id="rId24" Type="http://schemas.openxmlformats.org/officeDocument/2006/relationships/hyperlink" Target="http://ivo.garant.ru/document/redirect/77689064/1008" TargetMode="External"/><Relationship Id="rId40" Type="http://schemas.openxmlformats.org/officeDocument/2006/relationships/hyperlink" Target="http://ivo.garant.ru/document/redirect/73512093/1212" TargetMode="External"/><Relationship Id="rId45" Type="http://schemas.openxmlformats.org/officeDocument/2006/relationships/hyperlink" Target="http://ivo.garant.ru/document/redirect/3100000/0" TargetMode="External"/><Relationship Id="rId66" Type="http://schemas.openxmlformats.org/officeDocument/2006/relationships/hyperlink" Target="http://ivo.garant.ru/document/redirect/12180849/1000" TargetMode="External"/><Relationship Id="rId87" Type="http://schemas.openxmlformats.org/officeDocument/2006/relationships/hyperlink" Target="http://ivo.garant.ru/document/redirect/71822798/0" TargetMode="External"/><Relationship Id="rId110" Type="http://schemas.openxmlformats.org/officeDocument/2006/relationships/hyperlink" Target="http://ivo.garant.ru/document/redirect/72288592/0" TargetMode="External"/><Relationship Id="rId115" Type="http://schemas.openxmlformats.org/officeDocument/2006/relationships/hyperlink" Target="http://ivo.garant.ru/document/redirect/70732688/0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ivo.garant.ru/document/redirect/10106811/0" TargetMode="External"/><Relationship Id="rId82" Type="http://schemas.openxmlformats.org/officeDocument/2006/relationships/hyperlink" Target="http://ivo.garant.ru/document/redirect/73512093/1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53155</Words>
  <Characters>30299</Characters>
  <Application>Microsoft Office Word</Application>
  <DocSecurity>0</DocSecurity>
  <Lines>252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ROSTIK</cp:lastModifiedBy>
  <cp:revision>2</cp:revision>
  <dcterms:created xsi:type="dcterms:W3CDTF">2020-05-22T17:01:00Z</dcterms:created>
  <dcterms:modified xsi:type="dcterms:W3CDTF">2020-05-22T17:01:00Z</dcterms:modified>
</cp:coreProperties>
</file>